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9157A" w:rsidRDefault="00FA3BA7">
      <w:pPr>
        <w:rPr>
          <w:rFonts w:ascii="Arial" w:eastAsia="Arial" w:hAnsi="Arial" w:cs="Arial"/>
          <w:b/>
          <w:sz w:val="36"/>
          <w:szCs w:val="36"/>
        </w:rPr>
      </w:pPr>
      <w:r>
        <w:rPr>
          <w:rFonts w:ascii="Arial" w:eastAsia="Arial" w:hAnsi="Arial" w:cs="Arial"/>
          <w:b/>
          <w:sz w:val="36"/>
          <w:szCs w:val="36"/>
        </w:rPr>
        <w:t>Schedule 1 (Definitions)</w:t>
      </w:r>
    </w:p>
    <w:p w14:paraId="00000002" w14:textId="77777777" w:rsidR="00C9157A" w:rsidRDefault="00FA3BA7">
      <w:pPr>
        <w:keepNext/>
        <w:numPr>
          <w:ilvl w:val="0"/>
          <w:numId w:val="1"/>
        </w:numPr>
        <w:pBdr>
          <w:top w:val="nil"/>
          <w:left w:val="nil"/>
          <w:bottom w:val="nil"/>
          <w:right w:val="nil"/>
          <w:between w:val="nil"/>
        </w:pBdr>
        <w:tabs>
          <w:tab w:val="left" w:pos="0"/>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3" w14:textId="456658C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capitalised expressions shall have the meanings set out in this Schedule 1 (Definitions) or the relevant Schedule in which that capitalised expression appears.</w:t>
      </w:r>
    </w:p>
    <w:p w14:paraId="00000004" w14:textId="77777777" w:rsidR="00C9157A" w:rsidRDefault="00FA3BA7" w:rsidP="00BB5AFE">
      <w:pPr>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02689FB7"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w:t>
      </w:r>
    </w:p>
    <w:p w14:paraId="00000007"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00000008" w14:textId="777777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00000009" w14:textId="6BD39836"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replaced or re-enacted from time to time (including as a consequence of the Retained EU Law (Revocation and Reform) </w:t>
      </w:r>
      <w:r w:rsidR="00374B8C">
        <w:rPr>
          <w:rFonts w:ascii="Arial" w:eastAsia="Arial" w:hAnsi="Arial" w:cs="Arial"/>
          <w:color w:val="000000"/>
          <w:sz w:val="24"/>
          <w:szCs w:val="24"/>
        </w:rPr>
        <w:t>Act 2023</w:t>
      </w:r>
      <w:r>
        <w:rPr>
          <w:rFonts w:ascii="Arial" w:eastAsia="Arial" w:hAnsi="Arial" w:cs="Arial"/>
          <w:color w:val="000000"/>
          <w:sz w:val="24"/>
          <w:szCs w:val="24"/>
        </w:rPr>
        <w:t>);</w:t>
      </w:r>
    </w:p>
    <w:p w14:paraId="0000000A" w14:textId="77742BB5"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the words </w:t>
      </w:r>
      <w:r w:rsidR="00BB5AFE">
        <w:rPr>
          <w:rFonts w:ascii="Arial" w:eastAsia="Arial" w:hAnsi="Arial" w:cs="Arial"/>
          <w:color w:val="000000"/>
          <w:sz w:val="24"/>
          <w:szCs w:val="24"/>
        </w:rPr>
        <w:t>"</w:t>
      </w:r>
      <w:r>
        <w:rPr>
          <w:rFonts w:ascii="Arial" w:eastAsia="Arial" w:hAnsi="Arial" w:cs="Arial"/>
          <w:b/>
          <w:color w:val="000000"/>
          <w:sz w:val="24"/>
          <w:szCs w:val="24"/>
        </w:rPr>
        <w:t>including</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other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in particular</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for example</w:t>
      </w:r>
      <w:r w:rsidR="00BB5AFE">
        <w:rPr>
          <w:rFonts w:ascii="Arial" w:eastAsia="Arial" w:hAnsi="Arial" w:cs="Arial"/>
          <w:color w:val="000000"/>
          <w:sz w:val="24"/>
          <w:szCs w:val="24"/>
        </w:rPr>
        <w:t>"</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BB5AFE">
        <w:rPr>
          <w:rFonts w:ascii="Arial" w:eastAsia="Arial" w:hAnsi="Arial" w:cs="Arial"/>
          <w:color w:val="000000"/>
          <w:sz w:val="24"/>
          <w:szCs w:val="24"/>
        </w:rPr>
        <w:t>"</w:t>
      </w:r>
      <w:r>
        <w:rPr>
          <w:rFonts w:ascii="Arial" w:eastAsia="Arial" w:hAnsi="Arial" w:cs="Arial"/>
          <w:b/>
          <w:color w:val="000000"/>
          <w:sz w:val="24"/>
          <w:szCs w:val="24"/>
        </w:rPr>
        <w:t>without limitation</w:t>
      </w:r>
      <w:r w:rsidR="00BB5AFE">
        <w:rPr>
          <w:rFonts w:ascii="Arial" w:eastAsia="Arial" w:hAnsi="Arial" w:cs="Arial"/>
          <w:color w:val="000000"/>
          <w:sz w:val="24"/>
          <w:szCs w:val="24"/>
        </w:rPr>
        <w:t>"</w:t>
      </w:r>
      <w:r>
        <w:rPr>
          <w:rFonts w:ascii="Arial" w:eastAsia="Arial" w:hAnsi="Arial" w:cs="Arial"/>
          <w:color w:val="000000"/>
          <w:sz w:val="24"/>
          <w:szCs w:val="24"/>
        </w:rPr>
        <w:t>;</w:t>
      </w:r>
    </w:p>
    <w:p w14:paraId="0000000B" w14:textId="0B696F2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writing</w:t>
      </w:r>
      <w:r w:rsidR="00BB5AFE">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02C3E5A8"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color w:val="000000"/>
          <w:sz w:val="24"/>
          <w:szCs w:val="24"/>
        </w:rPr>
        <w:t>"</w:t>
      </w:r>
      <w:r>
        <w:rPr>
          <w:rFonts w:ascii="Arial" w:eastAsia="Arial" w:hAnsi="Arial" w:cs="Arial"/>
          <w:b/>
          <w:color w:val="000000"/>
          <w:sz w:val="24"/>
          <w:szCs w:val="24"/>
        </w:rPr>
        <w:t>representations</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as references to present facts, to </w:t>
      </w:r>
      <w:r w:rsidR="00BB5AFE">
        <w:rPr>
          <w:rFonts w:ascii="Arial" w:eastAsia="Arial" w:hAnsi="Arial" w:cs="Arial"/>
          <w:color w:val="000000"/>
          <w:sz w:val="24"/>
          <w:szCs w:val="24"/>
        </w:rPr>
        <w:t>"</w:t>
      </w:r>
      <w:r>
        <w:rPr>
          <w:rFonts w:ascii="Arial" w:eastAsia="Arial" w:hAnsi="Arial" w:cs="Arial"/>
          <w:b/>
          <w:color w:val="000000"/>
          <w:sz w:val="24"/>
          <w:szCs w:val="24"/>
        </w:rPr>
        <w:t>warranties</w:t>
      </w:r>
      <w:r w:rsidR="00BB5AFE">
        <w:rPr>
          <w:rFonts w:ascii="Arial" w:eastAsia="Arial" w:hAnsi="Arial" w:cs="Arial"/>
          <w:color w:val="000000"/>
          <w:sz w:val="24"/>
          <w:szCs w:val="24"/>
        </w:rPr>
        <w:t>"</w:t>
      </w:r>
      <w:r>
        <w:rPr>
          <w:rFonts w:ascii="Arial" w:eastAsia="Arial" w:hAnsi="Arial" w:cs="Arial"/>
          <w:color w:val="000000"/>
          <w:sz w:val="24"/>
          <w:szCs w:val="24"/>
        </w:rPr>
        <w:t xml:space="preserve"> as references to present and future facts and to </w:t>
      </w:r>
      <w:r w:rsidR="00BB5AFE">
        <w:rPr>
          <w:rFonts w:ascii="Arial" w:eastAsia="Arial" w:hAnsi="Arial" w:cs="Arial"/>
          <w:color w:val="000000"/>
          <w:sz w:val="24"/>
          <w:szCs w:val="24"/>
        </w:rPr>
        <w:t>"</w:t>
      </w:r>
      <w:r>
        <w:rPr>
          <w:rFonts w:ascii="Arial" w:eastAsia="Arial" w:hAnsi="Arial" w:cs="Arial"/>
          <w:b/>
          <w:color w:val="000000"/>
          <w:sz w:val="24"/>
          <w:szCs w:val="24"/>
        </w:rPr>
        <w:t>undertakings</w:t>
      </w:r>
      <w:r w:rsidR="00BB5AFE">
        <w:rPr>
          <w:rFonts w:ascii="Arial" w:eastAsia="Arial" w:hAnsi="Arial" w:cs="Arial"/>
          <w:b/>
          <w:color w:val="000000"/>
          <w:sz w:val="24"/>
          <w:szCs w:val="24"/>
        </w:rPr>
        <w:t>"</w:t>
      </w:r>
      <w:r>
        <w:rPr>
          <w:rFonts w:ascii="Arial" w:eastAsia="Arial" w:hAnsi="Arial" w:cs="Arial"/>
          <w:color w:val="000000"/>
          <w:sz w:val="24"/>
          <w:szCs w:val="24"/>
        </w:rPr>
        <w:t xml:space="preserve"> as references to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0D" w14:textId="24471AFC"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Clauses</w:t>
      </w:r>
      <w:r w:rsidR="00BB5AFE">
        <w:rPr>
          <w:rFonts w:ascii="Arial" w:eastAsia="Arial" w:hAnsi="Arial" w:cs="Arial"/>
          <w:b/>
          <w:color w:val="000000"/>
          <w:sz w:val="24"/>
          <w:szCs w:val="24"/>
        </w:rPr>
        <w:t>"</w:t>
      </w:r>
      <w:r>
        <w:rPr>
          <w:rFonts w:ascii="Arial" w:eastAsia="Arial" w:hAnsi="Arial" w:cs="Arial"/>
          <w:b/>
          <w:color w:val="000000"/>
          <w:sz w:val="24"/>
          <w:szCs w:val="24"/>
        </w:rPr>
        <w:t xml:space="preserve"> </w:t>
      </w:r>
      <w:r>
        <w:rPr>
          <w:rFonts w:ascii="Arial" w:eastAsia="Arial" w:hAnsi="Arial" w:cs="Arial"/>
          <w:color w:val="000000"/>
          <w:sz w:val="24"/>
          <w:szCs w:val="24"/>
        </w:rPr>
        <w:t xml:space="preserve">and </w:t>
      </w:r>
      <w:r w:rsidR="00BB5AFE">
        <w:rPr>
          <w:rFonts w:ascii="Arial" w:eastAsia="Arial" w:hAnsi="Arial" w:cs="Arial"/>
          <w:b/>
          <w:color w:val="000000"/>
          <w:sz w:val="24"/>
          <w:szCs w:val="24"/>
        </w:rPr>
        <w:t>"</w:t>
      </w:r>
      <w:r>
        <w:rPr>
          <w:rFonts w:ascii="Arial" w:eastAsia="Arial" w:hAnsi="Arial" w:cs="Arial"/>
          <w:b/>
          <w:color w:val="000000"/>
          <w:sz w:val="24"/>
          <w:szCs w:val="24"/>
        </w:rPr>
        <w:t>Schedules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5510A223"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 xml:space="preserve">references to </w:t>
      </w:r>
      <w:r w:rsidR="00BB5AFE">
        <w:rPr>
          <w:rFonts w:ascii="Arial" w:eastAsia="Arial" w:hAnsi="Arial" w:cs="Arial"/>
          <w:b/>
          <w:color w:val="000000"/>
          <w:sz w:val="24"/>
          <w:szCs w:val="24"/>
        </w:rPr>
        <w:t>"</w:t>
      </w:r>
      <w:r>
        <w:rPr>
          <w:rFonts w:ascii="Arial" w:eastAsia="Arial" w:hAnsi="Arial" w:cs="Arial"/>
          <w:b/>
          <w:color w:val="000000"/>
          <w:sz w:val="24"/>
          <w:szCs w:val="24"/>
        </w:rPr>
        <w:t>Paragraphs</w:t>
      </w:r>
      <w:r w:rsidR="00BB5AFE">
        <w:rPr>
          <w:rFonts w:ascii="Arial" w:eastAsia="Arial" w:hAnsi="Arial" w:cs="Arial"/>
          <w:b/>
          <w:color w:val="000000"/>
          <w:sz w:val="24"/>
          <w:szCs w:val="24"/>
        </w:rPr>
        <w:t>"</w:t>
      </w:r>
      <w:r>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31AA6A5D"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lastRenderedPageBreak/>
        <w:t>references to a series of Clauses or Paragraphs shall be inclusive of the clause numbers specified;</w:t>
      </w:r>
    </w:p>
    <w:p w14:paraId="00000011" w14:textId="4E515677"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where the Buyer is a Crown Body the Supplier shall be treated as contracting with the Crown as a whole; and</w:t>
      </w:r>
    </w:p>
    <w:p w14:paraId="00000013" w14:textId="5D2FAC60" w:rsidR="00C9157A" w:rsidRDefault="00FA3BA7" w:rsidP="00BB5AFE">
      <w:pPr>
        <w:numPr>
          <w:ilvl w:val="2"/>
          <w:numId w:val="1"/>
        </w:numPr>
        <w:pBdr>
          <w:top w:val="nil"/>
          <w:left w:val="nil"/>
          <w:bottom w:val="nil"/>
          <w:right w:val="nil"/>
          <w:between w:val="nil"/>
        </w:pBdr>
        <w:tabs>
          <w:tab w:val="left" w:pos="1985"/>
          <w:tab w:val="left" w:pos="2127"/>
        </w:tabs>
        <w:spacing w:before="120" w:after="120" w:line="240" w:lineRule="auto"/>
        <w:ind w:left="1985" w:hanging="851"/>
        <w:rPr>
          <w:rFonts w:ascii="Arial" w:eastAsia="Arial" w:hAnsi="Arial" w:cs="Arial"/>
          <w:color w:val="000000"/>
          <w:sz w:val="24"/>
          <w:szCs w:val="24"/>
        </w:rPr>
      </w:pPr>
      <w:r>
        <w:rPr>
          <w:rFonts w:ascii="Arial" w:eastAsia="Arial" w:hAnsi="Arial" w:cs="Arial"/>
          <w:color w:val="000000"/>
          <w:sz w:val="24"/>
          <w:szCs w:val="24"/>
        </w:rPr>
        <w:t>Any reference in this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R="00BB5AFE">
        <w:rPr>
          <w:rFonts w:ascii="Arial" w:eastAsia="Arial" w:hAnsi="Arial" w:cs="Arial"/>
          <w:color w:val="000000"/>
          <w:sz w:val="24"/>
          <w:szCs w:val="24"/>
        </w:rPr>
        <w:t>"</w:t>
      </w:r>
      <w:r>
        <w:rPr>
          <w:rFonts w:ascii="Arial" w:eastAsia="Arial" w:hAnsi="Arial" w:cs="Arial"/>
          <w:b/>
          <w:color w:val="000000"/>
          <w:sz w:val="24"/>
          <w:szCs w:val="24"/>
        </w:rPr>
        <w:t>EU References</w:t>
      </w:r>
      <w:r w:rsidR="00BB5AFE">
        <w:rPr>
          <w:rFonts w:ascii="Arial" w:eastAsia="Arial" w:hAnsi="Arial" w:cs="Arial"/>
          <w:color w:val="000000"/>
          <w:sz w:val="24"/>
          <w:szCs w:val="24"/>
        </w:rPr>
        <w:t>"</w:t>
      </w:r>
      <w:r>
        <w:rPr>
          <w:rFonts w:ascii="Arial" w:eastAsia="Arial" w:hAnsi="Arial" w:cs="Arial"/>
          <w:color w:val="000000"/>
          <w:sz w:val="24"/>
          <w:szCs w:val="24"/>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14:paraId="00000014" w14:textId="304E1E06" w:rsidR="00C9157A" w:rsidRDefault="00FA3BA7" w:rsidP="00BB5AFE">
      <w:pPr>
        <w:keepNext/>
        <w:numPr>
          <w:ilvl w:val="1"/>
          <w:numId w:val="1"/>
        </w:numPr>
        <w:pBdr>
          <w:top w:val="nil"/>
          <w:left w:val="nil"/>
          <w:bottom w:val="nil"/>
          <w:right w:val="nil"/>
          <w:between w:val="nil"/>
        </w:pBdr>
        <w:tabs>
          <w:tab w:val="left" w:pos="1134"/>
        </w:tabs>
        <w:spacing w:before="120" w:after="120" w:line="240" w:lineRule="auto"/>
        <w:ind w:left="1134" w:hanging="567"/>
        <w:rPr>
          <w:rFonts w:ascii="Arial" w:eastAsia="Arial" w:hAnsi="Arial" w:cs="Arial"/>
          <w:color w:val="000000"/>
          <w:sz w:val="24"/>
          <w:szCs w:val="24"/>
        </w:rPr>
      </w:pPr>
      <w:r>
        <w:rPr>
          <w:rFonts w:ascii="Arial" w:eastAsia="Arial" w:hAnsi="Arial" w:cs="Arial"/>
          <w:color w:val="000000"/>
          <w:sz w:val="24"/>
          <w:szCs w:val="24"/>
        </w:rPr>
        <w:t xml:space="preserve">In </w:t>
      </w:r>
      <w:r w:rsidR="0067323E">
        <w:rPr>
          <w:rFonts w:ascii="Arial" w:eastAsia="Arial" w:hAnsi="Arial" w:cs="Arial"/>
          <w:color w:val="000000"/>
          <w:sz w:val="24"/>
          <w:szCs w:val="24"/>
        </w:rPr>
        <w:t>this Contract</w:t>
      </w:r>
      <w:r>
        <w:rPr>
          <w:rFonts w:ascii="Arial" w:eastAsia="Arial" w:hAnsi="Arial" w:cs="Arial"/>
          <w:color w:val="000000"/>
          <w:sz w:val="24"/>
          <w:szCs w:val="24"/>
        </w:rPr>
        <w:t>, unless the context otherwise requires, the following words shall have the following meanings:</w:t>
      </w:r>
    </w:p>
    <w:tbl>
      <w:tblPr>
        <w:tblW w:w="8079" w:type="dxa"/>
        <w:tblInd w:w="993" w:type="dxa"/>
        <w:tblLayout w:type="fixed"/>
        <w:tblCellMar>
          <w:left w:w="115" w:type="dxa"/>
          <w:right w:w="115" w:type="dxa"/>
        </w:tblCellMar>
        <w:tblLook w:val="0400" w:firstRow="0" w:lastRow="0" w:firstColumn="0" w:lastColumn="0" w:noHBand="0" w:noVBand="1"/>
      </w:tblPr>
      <w:tblGrid>
        <w:gridCol w:w="2263"/>
        <w:gridCol w:w="5816"/>
      </w:tblGrid>
      <w:tr w:rsidR="00C9157A" w14:paraId="0159249F" w14:textId="77777777" w:rsidTr="002C4779">
        <w:tc>
          <w:tcPr>
            <w:tcW w:w="2263" w:type="dxa"/>
          </w:tcPr>
          <w:p w14:paraId="00000016" w14:textId="01359DD5"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bookmarkStart w:id="0" w:name="_heading=h.gjdgxs" w:colFirst="0" w:colLast="0"/>
            <w:bookmarkStart w:id="1" w:name="_heading=h.30j0zll" w:colFirst="0" w:colLast="0"/>
            <w:bookmarkEnd w:id="0"/>
            <w:bookmarkEnd w:id="1"/>
            <w:r>
              <w:rPr>
                <w:rFonts w:ascii="Arial" w:eastAsia="Arial" w:hAnsi="Arial" w:cs="Arial"/>
                <w:b/>
                <w:color w:val="000000"/>
                <w:sz w:val="24"/>
                <w:szCs w:val="24"/>
              </w:rPr>
              <w:t>"</w:t>
            </w:r>
            <w:r w:rsidR="00FA3BA7">
              <w:rPr>
                <w:rFonts w:ascii="Arial" w:eastAsia="Arial" w:hAnsi="Arial" w:cs="Arial"/>
                <w:b/>
                <w:color w:val="000000"/>
                <w:sz w:val="24"/>
                <w:szCs w:val="24"/>
              </w:rPr>
              <w:t>Achieve</w:t>
            </w:r>
            <w:r>
              <w:rPr>
                <w:rFonts w:ascii="Arial" w:eastAsia="Arial" w:hAnsi="Arial" w:cs="Arial"/>
                <w:b/>
                <w:color w:val="000000"/>
                <w:sz w:val="24"/>
                <w:szCs w:val="24"/>
              </w:rPr>
              <w:t>"</w:t>
            </w:r>
          </w:p>
        </w:tc>
        <w:tc>
          <w:tcPr>
            <w:tcW w:w="5816" w:type="dxa"/>
          </w:tcPr>
          <w:p w14:paraId="00000017" w14:textId="40B96569"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 respect of a Test, to successfully pass such Test without any Test Issues and in respect of a Milestone, the issue of a Satisfaction Certificate in respect of that Milestone and </w:t>
            </w:r>
            <w:r w:rsidR="00BB5AFE">
              <w:rPr>
                <w:rFonts w:ascii="Arial" w:eastAsia="Arial" w:hAnsi="Arial" w:cs="Arial"/>
                <w:color w:val="000000"/>
                <w:sz w:val="24"/>
                <w:szCs w:val="24"/>
              </w:rPr>
              <w:t>"</w:t>
            </w:r>
            <w:r>
              <w:rPr>
                <w:rFonts w:ascii="Arial" w:eastAsia="Arial" w:hAnsi="Arial" w:cs="Arial"/>
                <w:b/>
                <w:color w:val="000000"/>
                <w:sz w:val="24"/>
                <w:szCs w:val="24"/>
              </w:rPr>
              <w:t>Achieved</w:t>
            </w:r>
            <w:r w:rsidR="00BB5AFE">
              <w:rPr>
                <w:rFonts w:ascii="Arial" w:eastAsia="Arial" w:hAnsi="Arial" w:cs="Arial"/>
                <w:color w:val="000000"/>
                <w:sz w:val="24"/>
                <w:szCs w:val="24"/>
              </w:rPr>
              <w:t>"</w:t>
            </w:r>
            <w:r>
              <w:rPr>
                <w:rFonts w:ascii="Arial" w:eastAsia="Arial" w:hAnsi="Arial" w:cs="Arial"/>
                <w:color w:val="000000"/>
                <w:sz w:val="24"/>
                <w:szCs w:val="24"/>
              </w:rPr>
              <w:t xml:space="preserve">, </w:t>
            </w:r>
            <w:r w:rsidR="00BB5AFE">
              <w:rPr>
                <w:rFonts w:ascii="Arial" w:eastAsia="Arial" w:hAnsi="Arial" w:cs="Arial"/>
                <w:color w:val="000000"/>
                <w:sz w:val="24"/>
                <w:szCs w:val="24"/>
              </w:rPr>
              <w:t>"</w:t>
            </w:r>
            <w:r>
              <w:rPr>
                <w:rFonts w:ascii="Arial" w:eastAsia="Arial" w:hAnsi="Arial" w:cs="Arial"/>
                <w:b/>
                <w:color w:val="000000"/>
                <w:sz w:val="24"/>
                <w:szCs w:val="24"/>
              </w:rPr>
              <w:t>Achieving</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Achievement</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53DE9D09" w14:textId="77777777" w:rsidTr="002C4779">
        <w:tc>
          <w:tcPr>
            <w:tcW w:w="2263" w:type="dxa"/>
          </w:tcPr>
          <w:p w14:paraId="00000018" w14:textId="18E51533"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Additional FDE Group Member</w:t>
            </w:r>
            <w:r>
              <w:rPr>
                <w:rFonts w:ascii="Arial" w:eastAsia="Arial" w:hAnsi="Arial" w:cs="Arial"/>
                <w:b/>
                <w:color w:val="000000"/>
                <w:sz w:val="24"/>
                <w:szCs w:val="24"/>
              </w:rPr>
              <w:t>"</w:t>
            </w:r>
          </w:p>
        </w:tc>
        <w:tc>
          <w:tcPr>
            <w:tcW w:w="5816" w:type="dxa"/>
          </w:tcPr>
          <w:p w14:paraId="00000019" w14:textId="77777777" w:rsidR="00C9157A" w:rsidRDefault="00FA3BA7" w:rsidP="002C4779">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means any entity (if any) specified as an Additional FDE Group Member in Part A of Annex 3 of Schedule 24 (Financial Difficulties);</w:t>
            </w:r>
          </w:p>
        </w:tc>
      </w:tr>
      <w:tr w:rsidR="00C9157A" w14:paraId="1E3B41BB" w14:textId="77777777" w:rsidTr="002C4779">
        <w:tc>
          <w:tcPr>
            <w:tcW w:w="2263" w:type="dxa"/>
          </w:tcPr>
          <w:p w14:paraId="0000001A" w14:textId="0190B19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Affected Party</w:t>
            </w:r>
            <w:r>
              <w:rPr>
                <w:rFonts w:ascii="Arial" w:eastAsia="Arial" w:hAnsi="Arial" w:cs="Arial"/>
                <w:b/>
                <w:color w:val="000000"/>
                <w:sz w:val="24"/>
                <w:szCs w:val="24"/>
              </w:rPr>
              <w:t>"</w:t>
            </w:r>
          </w:p>
        </w:tc>
        <w:tc>
          <w:tcPr>
            <w:tcW w:w="5816" w:type="dxa"/>
          </w:tcPr>
          <w:p w14:paraId="0000001B"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9157A" w14:paraId="6255719B" w14:textId="77777777" w:rsidTr="002C4779">
        <w:tc>
          <w:tcPr>
            <w:tcW w:w="2263" w:type="dxa"/>
          </w:tcPr>
          <w:p w14:paraId="0000001C" w14:textId="113F29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Affiliates</w:t>
            </w:r>
            <w:r>
              <w:rPr>
                <w:rFonts w:ascii="Arial" w:eastAsia="Arial" w:hAnsi="Arial" w:cs="Arial"/>
                <w:b/>
                <w:color w:val="000000"/>
                <w:sz w:val="24"/>
                <w:szCs w:val="24"/>
              </w:rPr>
              <w:t>"</w:t>
            </w:r>
          </w:p>
        </w:tc>
        <w:tc>
          <w:tcPr>
            <w:tcW w:w="5816" w:type="dxa"/>
          </w:tcPr>
          <w:p w14:paraId="0000001D"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9157A" w14:paraId="02F43CE0" w14:textId="77777777" w:rsidTr="002C4779">
        <w:tc>
          <w:tcPr>
            <w:tcW w:w="2263" w:type="dxa"/>
          </w:tcPr>
          <w:p w14:paraId="0000001E" w14:textId="16C43336"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Allowable Assumptions</w:t>
            </w:r>
            <w:r>
              <w:rPr>
                <w:rFonts w:ascii="Arial" w:eastAsia="Arial" w:hAnsi="Arial" w:cs="Arial"/>
                <w:b/>
                <w:color w:val="000000"/>
                <w:sz w:val="24"/>
                <w:szCs w:val="24"/>
              </w:rPr>
              <w:t>"</w:t>
            </w:r>
          </w:p>
        </w:tc>
        <w:tc>
          <w:tcPr>
            <w:tcW w:w="5816" w:type="dxa"/>
          </w:tcPr>
          <w:p w14:paraId="0000001F"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means the assumptions (if any) set out in Annex 2 of Schedule 3 (Charges);</w:t>
            </w:r>
          </w:p>
        </w:tc>
      </w:tr>
      <w:tr w:rsidR="00C9157A" w14:paraId="6ED010A0" w14:textId="77777777" w:rsidTr="002C4779">
        <w:tc>
          <w:tcPr>
            <w:tcW w:w="2263" w:type="dxa"/>
          </w:tcPr>
          <w:p w14:paraId="00000020" w14:textId="3106A76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Annex</w:t>
            </w:r>
            <w:r>
              <w:rPr>
                <w:rFonts w:ascii="Arial" w:eastAsia="Arial" w:hAnsi="Arial" w:cs="Arial"/>
                <w:b/>
                <w:color w:val="000000"/>
                <w:sz w:val="24"/>
                <w:szCs w:val="24"/>
              </w:rPr>
              <w:t>"</w:t>
            </w:r>
          </w:p>
        </w:tc>
        <w:tc>
          <w:tcPr>
            <w:tcW w:w="5816" w:type="dxa"/>
          </w:tcPr>
          <w:p w14:paraId="00000021" w14:textId="77777777" w:rsidR="00C9157A" w:rsidRDefault="00FA3BA7" w:rsidP="002C4779">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9157A" w14:paraId="3F1AAD42" w14:textId="77777777" w:rsidTr="002C4779">
        <w:tc>
          <w:tcPr>
            <w:tcW w:w="2263" w:type="dxa"/>
          </w:tcPr>
          <w:p w14:paraId="00000022" w14:textId="75EAC27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Approval</w:t>
            </w:r>
            <w:r>
              <w:rPr>
                <w:rFonts w:ascii="Arial" w:eastAsia="Arial" w:hAnsi="Arial" w:cs="Arial"/>
                <w:b/>
                <w:color w:val="000000"/>
                <w:sz w:val="24"/>
                <w:szCs w:val="24"/>
              </w:rPr>
              <w:t>"</w:t>
            </w:r>
          </w:p>
        </w:tc>
        <w:tc>
          <w:tcPr>
            <w:tcW w:w="5816" w:type="dxa"/>
          </w:tcPr>
          <w:p w14:paraId="00000023" w14:textId="1FB46646"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 xml:space="preserve">the prior written consent of the Buyer and </w:t>
            </w:r>
            <w:r w:rsidR="00BB5AFE">
              <w:rPr>
                <w:rFonts w:ascii="Arial" w:eastAsia="Arial" w:hAnsi="Arial" w:cs="Arial"/>
                <w:color w:val="000000"/>
                <w:sz w:val="24"/>
                <w:szCs w:val="24"/>
              </w:rPr>
              <w:t>"</w:t>
            </w:r>
            <w:r>
              <w:rPr>
                <w:rFonts w:ascii="Arial" w:eastAsia="Arial" w:hAnsi="Arial" w:cs="Arial"/>
                <w:b/>
                <w:color w:val="000000"/>
                <w:sz w:val="24"/>
                <w:szCs w:val="24"/>
              </w:rPr>
              <w:t>Approve</w:t>
            </w:r>
            <w:r w:rsidR="00BB5AFE">
              <w:rPr>
                <w:rFonts w:ascii="Arial" w:eastAsia="Arial" w:hAnsi="Arial" w:cs="Arial"/>
                <w:color w:val="000000"/>
                <w:sz w:val="24"/>
                <w:szCs w:val="24"/>
              </w:rPr>
              <w:t>"</w:t>
            </w:r>
            <w:r>
              <w:rPr>
                <w:rFonts w:ascii="Arial" w:eastAsia="Arial" w:hAnsi="Arial" w:cs="Arial"/>
                <w:color w:val="000000"/>
                <w:sz w:val="24"/>
                <w:szCs w:val="24"/>
              </w:rPr>
              <w:t xml:space="preserve"> and </w:t>
            </w:r>
            <w:r w:rsidR="00BB5AFE">
              <w:rPr>
                <w:rFonts w:ascii="Arial" w:eastAsia="Arial" w:hAnsi="Arial" w:cs="Arial"/>
                <w:color w:val="000000"/>
                <w:sz w:val="24"/>
                <w:szCs w:val="24"/>
              </w:rPr>
              <w:t>"</w:t>
            </w:r>
            <w:r>
              <w:rPr>
                <w:rFonts w:ascii="Arial" w:eastAsia="Arial" w:hAnsi="Arial" w:cs="Arial"/>
                <w:b/>
                <w:color w:val="000000"/>
                <w:sz w:val="24"/>
                <w:szCs w:val="24"/>
              </w:rPr>
              <w:t>Approved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7D75935E" w14:textId="77777777" w:rsidTr="002C4779">
        <w:tc>
          <w:tcPr>
            <w:tcW w:w="2263" w:type="dxa"/>
          </w:tcPr>
          <w:p w14:paraId="00000024" w14:textId="25966A01"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Associates</w:t>
            </w:r>
            <w:r>
              <w:rPr>
                <w:rFonts w:ascii="Arial" w:eastAsia="Arial" w:hAnsi="Arial" w:cs="Arial"/>
                <w:b/>
                <w:color w:val="000000"/>
                <w:sz w:val="24"/>
                <w:szCs w:val="24"/>
              </w:rPr>
              <w:t>"</w:t>
            </w:r>
          </w:p>
        </w:tc>
        <w:tc>
          <w:tcPr>
            <w:tcW w:w="5816" w:type="dxa"/>
          </w:tcPr>
          <w:p w14:paraId="00000025" w14:textId="77777777" w:rsidR="00C9157A" w:rsidRDefault="00FA3BA7" w:rsidP="00283C69">
            <w:pPr>
              <w:pBdr>
                <w:top w:val="nil"/>
                <w:left w:val="nil"/>
                <w:bottom w:val="nil"/>
                <w:right w:val="nil"/>
                <w:between w:val="nil"/>
              </w:pBdr>
              <w:tabs>
                <w:tab w:val="left" w:pos="179"/>
              </w:tabs>
              <w:spacing w:before="120" w:after="120"/>
              <w:ind w:left="179"/>
              <w:rPr>
                <w:rFonts w:ascii="Arial" w:eastAsia="Arial" w:hAnsi="Arial" w:cs="Arial"/>
                <w:color w:val="000000"/>
                <w:sz w:val="24"/>
                <w:szCs w:val="24"/>
              </w:rPr>
            </w:pPr>
            <w:r>
              <w:rPr>
                <w:rFonts w:ascii="Arial" w:eastAsia="Arial" w:hAnsi="Arial" w:cs="Arial"/>
                <w:color w:val="000000"/>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9157A" w14:paraId="22A3678C" w14:textId="77777777" w:rsidTr="002C4779">
        <w:tc>
          <w:tcPr>
            <w:tcW w:w="2263" w:type="dxa"/>
          </w:tcPr>
          <w:p w14:paraId="00000026" w14:textId="2F7320E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Audit</w:t>
            </w:r>
            <w:r>
              <w:rPr>
                <w:rFonts w:ascii="Arial" w:eastAsia="Arial" w:hAnsi="Arial" w:cs="Arial"/>
                <w:b/>
                <w:color w:val="000000"/>
                <w:sz w:val="24"/>
                <w:szCs w:val="24"/>
              </w:rPr>
              <w:t>"</w:t>
            </w:r>
          </w:p>
        </w:tc>
        <w:tc>
          <w:tcPr>
            <w:tcW w:w="5816" w:type="dxa"/>
          </w:tcPr>
          <w:p w14:paraId="00000027"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right to:</w:t>
            </w:r>
          </w:p>
          <w:p w14:paraId="00000028" w14:textId="1108D20A" w:rsidR="00C9157A" w:rsidRDefault="00FA3BA7" w:rsidP="00283C69">
            <w:pPr>
              <w:numPr>
                <w:ilvl w:val="0"/>
                <w:numId w:val="9"/>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verify the integrity and content of any Financial Report;</w:t>
            </w:r>
          </w:p>
          <w:p w14:paraId="00000029" w14:textId="3FE29B4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w:t>
            </w:r>
            <w:r w:rsidR="002C4779">
              <w:rPr>
                <w:rFonts w:ascii="Arial" w:eastAsia="Arial" w:hAnsi="Arial" w:cs="Arial"/>
                <w:color w:val="000000"/>
                <w:sz w:val="24"/>
                <w:szCs w:val="24"/>
              </w:rPr>
              <w:t>a</w:t>
            </w:r>
            <w:r>
              <w:rPr>
                <w:rFonts w:ascii="Arial" w:eastAsia="Arial" w:hAnsi="Arial" w:cs="Arial"/>
                <w:color w:val="000000"/>
                <w:sz w:val="24"/>
                <w:szCs w:val="24"/>
              </w:rPr>
              <w:t xml:space="preserve">ny other amounts payable by the Buyer under a Contract (including proposed or actual variations to them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02A" w14:textId="43119DE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000002B" w14:textId="15E4BF4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Open Book Data;</w:t>
            </w:r>
          </w:p>
          <w:p w14:paraId="0000002C" w14:textId="038ADE63"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0000002D" w14:textId="01823C68"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3 to 37 and/or Schedule 26 (Sustainability), impropriety or accounting mistakes or any breach or threatened breach of security and in these circumstances the Buyer shall have no obligation to inform the Supplier of the purpose or objective of its investigations;</w:t>
            </w:r>
          </w:p>
          <w:p w14:paraId="0000002E" w14:textId="19C911DE"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0000002F" w14:textId="51BF32E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Buyer’s obligations to supply information for parliamentary, ministerial, judicial or administrative purposes </w:t>
            </w:r>
            <w:r>
              <w:rPr>
                <w:rFonts w:ascii="Arial" w:eastAsia="Arial" w:hAnsi="Arial" w:cs="Arial"/>
                <w:color w:val="000000"/>
                <w:sz w:val="24"/>
                <w:szCs w:val="24"/>
              </w:rPr>
              <w:lastRenderedPageBreak/>
              <w:t>including the supply of information to the Comptroller and Auditor General;</w:t>
            </w:r>
          </w:p>
          <w:p w14:paraId="00000030" w14:textId="736CA3F9"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031" w14:textId="12E86E3F"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carry out the Buyer’s internal and statutory audits and to prepare, examine and/or certify the Buyer's annual and interim reports and accounts;</w:t>
            </w:r>
          </w:p>
          <w:p w14:paraId="00000032" w14:textId="79DA175D" w:rsidR="00C9157A" w:rsidRDefault="00FA3BA7" w:rsidP="00283C69">
            <w:pPr>
              <w:numPr>
                <w:ilvl w:val="0"/>
                <w:numId w:val="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C9157A" w14:paraId="71C83D00" w14:textId="77777777" w:rsidTr="002C4779">
        <w:tc>
          <w:tcPr>
            <w:tcW w:w="2263" w:type="dxa"/>
          </w:tcPr>
          <w:p w14:paraId="00000033" w14:textId="38FD089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Auditor</w:t>
            </w:r>
            <w:r>
              <w:rPr>
                <w:rFonts w:ascii="Arial" w:eastAsia="Arial" w:hAnsi="Arial" w:cs="Arial"/>
                <w:b/>
                <w:color w:val="000000"/>
                <w:sz w:val="24"/>
                <w:szCs w:val="24"/>
              </w:rPr>
              <w:t>"</w:t>
            </w:r>
          </w:p>
        </w:tc>
        <w:tc>
          <w:tcPr>
            <w:tcW w:w="5816" w:type="dxa"/>
          </w:tcPr>
          <w:p w14:paraId="00000034"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00000035"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00000036"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0000037"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0000038"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00000039" w14:textId="77777777" w:rsidR="00C9157A" w:rsidRDefault="00FA3BA7" w:rsidP="00283C69">
            <w:pPr>
              <w:numPr>
                <w:ilvl w:val="0"/>
                <w:numId w:val="2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C9157A" w14:paraId="29D90C5B" w14:textId="77777777" w:rsidTr="002C4779">
        <w:tc>
          <w:tcPr>
            <w:tcW w:w="2263" w:type="dxa"/>
          </w:tcPr>
          <w:p w14:paraId="0000003A" w14:textId="3AF321B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Award Form</w:t>
            </w:r>
            <w:r>
              <w:rPr>
                <w:rFonts w:ascii="Arial" w:eastAsia="Arial" w:hAnsi="Arial" w:cs="Arial"/>
                <w:b/>
                <w:color w:val="000000"/>
                <w:sz w:val="24"/>
                <w:szCs w:val="24"/>
              </w:rPr>
              <w:t>"</w:t>
            </w:r>
          </w:p>
        </w:tc>
        <w:tc>
          <w:tcPr>
            <w:tcW w:w="5816" w:type="dxa"/>
          </w:tcPr>
          <w:p w14:paraId="0000003B" w14:textId="29DB80D8"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document outlining the Incorporated Terms and crucial information required for </w:t>
            </w:r>
            <w:r w:rsidR="0067323E">
              <w:rPr>
                <w:rFonts w:ascii="Arial" w:eastAsia="Arial" w:hAnsi="Arial" w:cs="Arial"/>
                <w:color w:val="000000"/>
                <w:sz w:val="24"/>
                <w:szCs w:val="24"/>
              </w:rPr>
              <w:t>this Contract</w:t>
            </w:r>
            <w:r>
              <w:rPr>
                <w:rFonts w:ascii="Arial" w:eastAsia="Arial" w:hAnsi="Arial" w:cs="Arial"/>
                <w:color w:val="000000"/>
                <w:sz w:val="24"/>
                <w:szCs w:val="24"/>
              </w:rPr>
              <w:t>, to be executed by the Supplier and the Buyer;</w:t>
            </w:r>
          </w:p>
        </w:tc>
      </w:tr>
      <w:tr w:rsidR="00C9157A" w14:paraId="06BBD382" w14:textId="77777777" w:rsidTr="002C4779">
        <w:tc>
          <w:tcPr>
            <w:tcW w:w="2263" w:type="dxa"/>
          </w:tcPr>
          <w:p w14:paraId="0000003C" w14:textId="02BE22DE"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Beneficiary</w:t>
            </w:r>
            <w:r>
              <w:rPr>
                <w:rFonts w:ascii="Arial" w:eastAsia="Arial" w:hAnsi="Arial" w:cs="Arial"/>
                <w:b/>
                <w:color w:val="000000"/>
                <w:sz w:val="24"/>
                <w:szCs w:val="24"/>
              </w:rPr>
              <w:t>"</w:t>
            </w:r>
          </w:p>
        </w:tc>
        <w:tc>
          <w:tcPr>
            <w:tcW w:w="5816" w:type="dxa"/>
          </w:tcPr>
          <w:p w14:paraId="0000003D"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9157A" w14:paraId="6EADCA89" w14:textId="77777777" w:rsidTr="002C4779">
        <w:tc>
          <w:tcPr>
            <w:tcW w:w="2263" w:type="dxa"/>
          </w:tcPr>
          <w:p w14:paraId="0000003E" w14:textId="5F3BA04F" w:rsidR="00C9157A" w:rsidRDefault="00BB5AFE" w:rsidP="002C4779">
            <w:pPr>
              <w:pBdr>
                <w:top w:val="nil"/>
                <w:left w:val="nil"/>
                <w:bottom w:val="nil"/>
                <w:right w:val="nil"/>
                <w:between w:val="nil"/>
              </w:pBdr>
              <w:spacing w:before="120" w:after="120" w:line="480" w:lineRule="auto"/>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w:t>
            </w:r>
            <w:r>
              <w:rPr>
                <w:rFonts w:ascii="Arial" w:eastAsia="Arial" w:hAnsi="Arial" w:cs="Arial"/>
                <w:b/>
                <w:color w:val="000000"/>
                <w:sz w:val="24"/>
                <w:szCs w:val="24"/>
              </w:rPr>
              <w:t>"</w:t>
            </w:r>
          </w:p>
        </w:tc>
        <w:tc>
          <w:tcPr>
            <w:tcW w:w="5816" w:type="dxa"/>
          </w:tcPr>
          <w:p w14:paraId="0000003F" w14:textId="77777777"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sector purchaser identified as such in the Order Form;</w:t>
            </w:r>
          </w:p>
        </w:tc>
      </w:tr>
      <w:tr w:rsidR="00C9157A" w14:paraId="1C3FDF56" w14:textId="77777777" w:rsidTr="002C4779">
        <w:tc>
          <w:tcPr>
            <w:tcW w:w="2263" w:type="dxa"/>
          </w:tcPr>
          <w:p w14:paraId="00000040" w14:textId="0F0D60C5" w:rsidR="00C9157A" w:rsidRDefault="00BB5AFE" w:rsidP="002C4779">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Assets</w:t>
            </w:r>
            <w:r>
              <w:rPr>
                <w:rFonts w:ascii="Arial" w:eastAsia="Arial" w:hAnsi="Arial" w:cs="Arial"/>
                <w:b/>
                <w:color w:val="000000"/>
                <w:sz w:val="24"/>
                <w:szCs w:val="24"/>
              </w:rPr>
              <w:t>"</w:t>
            </w:r>
          </w:p>
        </w:tc>
        <w:tc>
          <w:tcPr>
            <w:tcW w:w="5816" w:type="dxa"/>
          </w:tcPr>
          <w:p w14:paraId="00000041" w14:textId="64EA9BD5" w:rsidR="00C9157A" w:rsidRDefault="00FA3BA7" w:rsidP="002C4779">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equipment or other property owned by and/or licensed or leased to the Buyer and which is or may be used in connection with </w:t>
            </w:r>
            <w:r>
              <w:rPr>
                <w:rFonts w:ascii="Arial" w:eastAsia="Arial" w:hAnsi="Arial" w:cs="Arial"/>
                <w:color w:val="000000"/>
                <w:sz w:val="24"/>
                <w:szCs w:val="24"/>
              </w:rPr>
              <w:lastRenderedPageBreak/>
              <w:t xml:space="preserve">the provision of the Deliverables which remain the property of the Buyer throughout the term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C9157A" w14:paraId="59679991" w14:textId="77777777" w:rsidTr="002C4779">
        <w:tc>
          <w:tcPr>
            <w:tcW w:w="2263" w:type="dxa"/>
          </w:tcPr>
          <w:p w14:paraId="00000042" w14:textId="3C59B3A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Buyer Authorised Representative</w:t>
            </w:r>
            <w:r>
              <w:rPr>
                <w:rFonts w:ascii="Arial" w:eastAsia="Arial" w:hAnsi="Arial" w:cs="Arial"/>
                <w:b/>
                <w:color w:val="000000"/>
                <w:sz w:val="24"/>
                <w:szCs w:val="24"/>
              </w:rPr>
              <w:t>"</w:t>
            </w:r>
          </w:p>
        </w:tc>
        <w:tc>
          <w:tcPr>
            <w:tcW w:w="5816" w:type="dxa"/>
          </w:tcPr>
          <w:p w14:paraId="00000043" w14:textId="1769318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Buyer from time to time in relation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initially identified in the Award Form;</w:t>
            </w:r>
          </w:p>
        </w:tc>
      </w:tr>
      <w:tr w:rsidR="00C9157A" w14:paraId="767B39C5" w14:textId="77777777" w:rsidTr="002C4779">
        <w:tc>
          <w:tcPr>
            <w:tcW w:w="2263" w:type="dxa"/>
          </w:tcPr>
          <w:p w14:paraId="00000044" w14:textId="5E3711A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Cause</w:t>
            </w:r>
            <w:r>
              <w:rPr>
                <w:rFonts w:ascii="Arial" w:eastAsia="Arial" w:hAnsi="Arial" w:cs="Arial"/>
                <w:b/>
                <w:color w:val="000000"/>
                <w:sz w:val="24"/>
                <w:szCs w:val="24"/>
              </w:rPr>
              <w:t>"</w:t>
            </w:r>
          </w:p>
        </w:tc>
        <w:tc>
          <w:tcPr>
            <w:tcW w:w="5816" w:type="dxa"/>
          </w:tcPr>
          <w:p w14:paraId="00000045"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C9157A" w14:paraId="2F170DD0" w14:textId="77777777" w:rsidTr="002C4779">
        <w:tc>
          <w:tcPr>
            <w:tcW w:w="2263" w:type="dxa"/>
          </w:tcPr>
          <w:p w14:paraId="0000004D" w14:textId="00B580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Premises</w:t>
            </w:r>
            <w:r>
              <w:rPr>
                <w:rFonts w:ascii="Arial" w:eastAsia="Arial" w:hAnsi="Arial" w:cs="Arial"/>
                <w:b/>
                <w:color w:val="000000"/>
                <w:sz w:val="24"/>
                <w:szCs w:val="24"/>
              </w:rPr>
              <w:t>"</w:t>
            </w:r>
          </w:p>
        </w:tc>
        <w:tc>
          <w:tcPr>
            <w:tcW w:w="5816" w:type="dxa"/>
          </w:tcPr>
          <w:p w14:paraId="0000004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86A55" w14:paraId="7899953E" w14:textId="77777777" w:rsidTr="002C4779">
        <w:tc>
          <w:tcPr>
            <w:tcW w:w="2263" w:type="dxa"/>
          </w:tcPr>
          <w:p w14:paraId="5D0D10DE" w14:textId="2E2AF7A6"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Property"</w:t>
            </w:r>
          </w:p>
        </w:tc>
        <w:tc>
          <w:tcPr>
            <w:tcW w:w="5816" w:type="dxa"/>
          </w:tcPr>
          <w:p w14:paraId="594CF681" w14:textId="416B7944"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86A55" w14:paraId="390DB375" w14:textId="77777777" w:rsidTr="002C4779">
        <w:tc>
          <w:tcPr>
            <w:tcW w:w="2263" w:type="dxa"/>
          </w:tcPr>
          <w:p w14:paraId="46C5198C" w14:textId="77EFC713" w:rsidR="00386A55" w:rsidRDefault="00386A55"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“Buyer Software”</w:t>
            </w:r>
          </w:p>
        </w:tc>
        <w:tc>
          <w:tcPr>
            <w:tcW w:w="5816" w:type="dxa"/>
          </w:tcPr>
          <w:p w14:paraId="1271F697" w14:textId="6C8176D8" w:rsidR="00386A55" w:rsidRDefault="00386A55"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386A55" w14:paraId="76C75FF0" w14:textId="77777777" w:rsidTr="002C4779">
        <w:tc>
          <w:tcPr>
            <w:tcW w:w="2263" w:type="dxa"/>
          </w:tcPr>
          <w:p w14:paraId="4ABE2BF3" w14:textId="0590023A"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"Buyer System"</w:t>
            </w:r>
          </w:p>
        </w:tc>
        <w:tc>
          <w:tcPr>
            <w:tcW w:w="5816" w:type="dxa"/>
          </w:tcPr>
          <w:p w14:paraId="7CA8E789" w14:textId="00B230AF"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9157A" w14:paraId="2279AA79" w14:textId="77777777" w:rsidTr="002C4779">
        <w:tc>
          <w:tcPr>
            <w:tcW w:w="2263" w:type="dxa"/>
          </w:tcPr>
          <w:p w14:paraId="0000004F" w14:textId="4A020B5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 Third Party</w:t>
            </w:r>
            <w:r>
              <w:rPr>
                <w:rFonts w:ascii="Arial" w:eastAsia="Arial" w:hAnsi="Arial" w:cs="Arial"/>
                <w:b/>
                <w:color w:val="000000"/>
                <w:sz w:val="24"/>
                <w:szCs w:val="24"/>
              </w:rPr>
              <w:t>"</w:t>
            </w:r>
          </w:p>
        </w:tc>
        <w:tc>
          <w:tcPr>
            <w:tcW w:w="5816" w:type="dxa"/>
          </w:tcPr>
          <w:p w14:paraId="00000050"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supplier to the Buyer (other than the Supplier), which is notified to the Supplier from time to time;</w:t>
            </w:r>
          </w:p>
        </w:tc>
      </w:tr>
      <w:tr w:rsidR="00C9157A" w14:paraId="308DA97E" w14:textId="77777777" w:rsidTr="002C4779">
        <w:tc>
          <w:tcPr>
            <w:tcW w:w="2263" w:type="dxa"/>
          </w:tcPr>
          <w:p w14:paraId="00000051" w14:textId="74D2B2F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Buyer's Confidential Information</w:t>
            </w:r>
            <w:r>
              <w:rPr>
                <w:rFonts w:ascii="Arial" w:eastAsia="Arial" w:hAnsi="Arial" w:cs="Arial"/>
                <w:b/>
                <w:color w:val="000000"/>
                <w:sz w:val="24"/>
                <w:szCs w:val="24"/>
              </w:rPr>
              <w:t>"</w:t>
            </w:r>
          </w:p>
        </w:tc>
        <w:tc>
          <w:tcPr>
            <w:tcW w:w="5816" w:type="dxa"/>
          </w:tcPr>
          <w:p w14:paraId="00000052" w14:textId="77777777"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00000053" w14:textId="734CFE1B" w:rsidR="00C9157A" w:rsidRDefault="00FA3BA7" w:rsidP="00283C69">
            <w:pPr>
              <w:numPr>
                <w:ilvl w:val="0"/>
                <w:numId w:val="2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w:t>
            </w:r>
            <w:r>
              <w:rPr>
                <w:rFonts w:ascii="Arial" w:eastAsia="Arial" w:hAnsi="Arial" w:cs="Arial"/>
                <w:color w:val="000000"/>
                <w:sz w:val="24"/>
                <w:szCs w:val="24"/>
              </w:rPr>
              <w:lastRenderedPageBreak/>
              <w:t xml:space="preserve">marked </w:t>
            </w:r>
            <w:r w:rsidR="00BB5AFE">
              <w:rPr>
                <w:rFonts w:ascii="Arial" w:eastAsia="Arial" w:hAnsi="Arial" w:cs="Arial"/>
                <w:color w:val="000000"/>
                <w:sz w:val="24"/>
                <w:szCs w:val="24"/>
              </w:rPr>
              <w:t>"</w:t>
            </w:r>
            <w:r>
              <w:rPr>
                <w:rFonts w:ascii="Arial" w:eastAsia="Arial" w:hAnsi="Arial" w:cs="Arial"/>
                <w:color w:val="000000"/>
                <w:sz w:val="24"/>
                <w:szCs w:val="24"/>
              </w:rPr>
              <w:t>confidential</w:t>
            </w:r>
            <w:r w:rsidR="00BB5AFE">
              <w:rPr>
                <w:rFonts w:ascii="Arial" w:eastAsia="Arial" w:hAnsi="Arial" w:cs="Arial"/>
                <w:color w:val="000000"/>
                <w:sz w:val="24"/>
                <w:szCs w:val="24"/>
              </w:rPr>
              <w:t>"</w:t>
            </w:r>
            <w:r>
              <w:rPr>
                <w:rFonts w:ascii="Arial" w:eastAsia="Arial" w:hAnsi="Arial" w:cs="Arial"/>
                <w:color w:val="000000"/>
                <w:sz w:val="24"/>
                <w:szCs w:val="24"/>
              </w:rPr>
              <w:t xml:space="preserve">) or which ought reasonably be considered confidential which comes (or has come) to the Buyer’s attention or into the Buyer’s possession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and</w:t>
            </w:r>
          </w:p>
          <w:p w14:paraId="00000054"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9157A" w14:paraId="1660E116" w14:textId="77777777" w:rsidTr="002C4779">
        <w:tc>
          <w:tcPr>
            <w:tcW w:w="2263" w:type="dxa"/>
          </w:tcPr>
          <w:p w14:paraId="0000005B" w14:textId="1BCD5A1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Change in Law</w:t>
            </w:r>
            <w:r>
              <w:rPr>
                <w:rFonts w:ascii="Arial" w:eastAsia="Arial" w:hAnsi="Arial" w:cs="Arial"/>
                <w:b/>
                <w:color w:val="000000"/>
                <w:sz w:val="24"/>
                <w:szCs w:val="24"/>
              </w:rPr>
              <w:t>"</w:t>
            </w:r>
          </w:p>
        </w:tc>
        <w:tc>
          <w:tcPr>
            <w:tcW w:w="5816" w:type="dxa"/>
          </w:tcPr>
          <w:p w14:paraId="0000005C" w14:textId="6BBD3AE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change in Law which impacts on the supply of the Deliverables and performance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which comes into force after the Effective Date;</w:t>
            </w:r>
            <w:r>
              <w:rPr>
                <w:rFonts w:ascii="Arial" w:eastAsia="Arial" w:hAnsi="Arial" w:cs="Arial"/>
                <w:b/>
                <w:color w:val="000000"/>
                <w:sz w:val="24"/>
                <w:szCs w:val="24"/>
              </w:rPr>
              <w:t xml:space="preserve"> </w:t>
            </w:r>
          </w:p>
        </w:tc>
      </w:tr>
      <w:tr w:rsidR="00C9157A" w14:paraId="1DA7BB7F" w14:textId="77777777" w:rsidTr="002C4779">
        <w:tc>
          <w:tcPr>
            <w:tcW w:w="2263" w:type="dxa"/>
          </w:tcPr>
          <w:p w14:paraId="0000005D" w14:textId="05D3EF0F"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Change of Control</w:t>
            </w:r>
            <w:r>
              <w:rPr>
                <w:rFonts w:ascii="Arial" w:eastAsia="Arial" w:hAnsi="Arial" w:cs="Arial"/>
                <w:b/>
                <w:color w:val="000000"/>
                <w:sz w:val="24"/>
                <w:szCs w:val="24"/>
              </w:rPr>
              <w:t>"</w:t>
            </w:r>
          </w:p>
        </w:tc>
        <w:tc>
          <w:tcPr>
            <w:tcW w:w="5816" w:type="dxa"/>
          </w:tcPr>
          <w:p w14:paraId="0000005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9157A" w14:paraId="46D0BAF2" w14:textId="77777777" w:rsidTr="002C4779">
        <w:tc>
          <w:tcPr>
            <w:tcW w:w="2263" w:type="dxa"/>
          </w:tcPr>
          <w:p w14:paraId="0000005F" w14:textId="1B7B861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Charges</w:t>
            </w:r>
            <w:r>
              <w:rPr>
                <w:rFonts w:ascii="Arial" w:eastAsia="Arial" w:hAnsi="Arial" w:cs="Arial"/>
                <w:b/>
                <w:color w:val="000000"/>
                <w:sz w:val="24"/>
                <w:szCs w:val="24"/>
              </w:rPr>
              <w:t>"</w:t>
            </w:r>
          </w:p>
        </w:tc>
        <w:tc>
          <w:tcPr>
            <w:tcW w:w="5816" w:type="dxa"/>
          </w:tcPr>
          <w:p w14:paraId="00000060" w14:textId="458EA1DA"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prices (exclusive of any applicable VAT), payable to the Supplier by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set out in the Award Form, for the full and proper performance by the Supplier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less any Deductions;</w:t>
            </w:r>
          </w:p>
        </w:tc>
      </w:tr>
      <w:tr w:rsidR="00C9157A" w14:paraId="50A0BE83" w14:textId="77777777" w:rsidTr="002C4779">
        <w:tc>
          <w:tcPr>
            <w:tcW w:w="2263" w:type="dxa"/>
          </w:tcPr>
          <w:p w14:paraId="00000061" w14:textId="60E3FFCC"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Claim</w:t>
            </w:r>
            <w:r>
              <w:rPr>
                <w:rFonts w:ascii="Arial" w:eastAsia="Arial" w:hAnsi="Arial" w:cs="Arial"/>
                <w:b/>
                <w:color w:val="000000"/>
                <w:sz w:val="24"/>
                <w:szCs w:val="24"/>
              </w:rPr>
              <w:t>"</w:t>
            </w:r>
          </w:p>
        </w:tc>
        <w:tc>
          <w:tcPr>
            <w:tcW w:w="5816" w:type="dxa"/>
          </w:tcPr>
          <w:p w14:paraId="00000062"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9157A" w14:paraId="300FE340" w14:textId="77777777" w:rsidTr="002C4779">
        <w:tc>
          <w:tcPr>
            <w:tcW w:w="2263" w:type="dxa"/>
          </w:tcPr>
          <w:p w14:paraId="00000063" w14:textId="7F9CF03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Commercially Sensitive Information</w:t>
            </w:r>
            <w:r>
              <w:rPr>
                <w:rFonts w:ascii="Arial" w:eastAsia="Arial" w:hAnsi="Arial" w:cs="Arial"/>
                <w:b/>
                <w:color w:val="000000"/>
                <w:sz w:val="24"/>
                <w:szCs w:val="24"/>
              </w:rPr>
              <w:t>"</w:t>
            </w:r>
          </w:p>
        </w:tc>
        <w:tc>
          <w:tcPr>
            <w:tcW w:w="5816" w:type="dxa"/>
          </w:tcPr>
          <w:p w14:paraId="00000064" w14:textId="010A4D6F"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Confidential Information listed in Schedule 5 (Commercially Sensitive Information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C9157A" w14:paraId="6C8DE085" w14:textId="77777777" w:rsidTr="002C4779">
        <w:tc>
          <w:tcPr>
            <w:tcW w:w="2263" w:type="dxa"/>
          </w:tcPr>
          <w:p w14:paraId="00000065" w14:textId="10853F77"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Comparable Supply</w:t>
            </w:r>
            <w:r>
              <w:rPr>
                <w:rFonts w:ascii="Arial" w:eastAsia="Arial" w:hAnsi="Arial" w:cs="Arial"/>
                <w:b/>
                <w:color w:val="000000"/>
                <w:sz w:val="24"/>
                <w:szCs w:val="24"/>
              </w:rPr>
              <w:t>"</w:t>
            </w:r>
          </w:p>
        </w:tc>
        <w:tc>
          <w:tcPr>
            <w:tcW w:w="5816" w:type="dxa"/>
          </w:tcPr>
          <w:p w14:paraId="00000066"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157A" w14:paraId="71A56A42" w14:textId="77777777" w:rsidTr="002C4779">
        <w:tc>
          <w:tcPr>
            <w:tcW w:w="2263" w:type="dxa"/>
          </w:tcPr>
          <w:p w14:paraId="00000069" w14:textId="2487D9C0"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Confidential Information</w:t>
            </w:r>
            <w:r>
              <w:rPr>
                <w:rFonts w:ascii="Arial" w:eastAsia="Arial" w:hAnsi="Arial" w:cs="Arial"/>
                <w:b/>
                <w:color w:val="000000"/>
                <w:sz w:val="24"/>
                <w:szCs w:val="24"/>
              </w:rPr>
              <w:t>"</w:t>
            </w:r>
          </w:p>
        </w:tc>
        <w:tc>
          <w:tcPr>
            <w:tcW w:w="5816" w:type="dxa"/>
          </w:tcPr>
          <w:p w14:paraId="0000006A" w14:textId="431675A5"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w:t>
            </w:r>
            <w:r>
              <w:rPr>
                <w:rFonts w:ascii="Arial" w:eastAsia="Arial" w:hAnsi="Arial" w:cs="Arial"/>
                <w:color w:val="000000"/>
                <w:sz w:val="24"/>
                <w:szCs w:val="24"/>
              </w:rPr>
              <w:lastRenderedPageBreak/>
              <w:t xml:space="preserve">being confidential (whether or not it is marked as </w:t>
            </w:r>
            <w:r w:rsidR="00BB5AFE" w:rsidRPr="002C4779">
              <w:rPr>
                <w:rFonts w:ascii="Arial" w:eastAsia="Arial" w:hAnsi="Arial" w:cs="Arial"/>
                <w:bCs/>
                <w:color w:val="000000"/>
                <w:sz w:val="24"/>
                <w:szCs w:val="24"/>
              </w:rPr>
              <w:t>"</w:t>
            </w:r>
            <w:r w:rsidRPr="002C4779">
              <w:rPr>
                <w:rFonts w:ascii="Arial" w:eastAsia="Arial" w:hAnsi="Arial" w:cs="Arial"/>
                <w:b/>
                <w:color w:val="000000"/>
                <w:sz w:val="24"/>
                <w:szCs w:val="24"/>
              </w:rPr>
              <w:t>confidential</w:t>
            </w:r>
            <w:r w:rsidR="00BB5AFE" w:rsidRPr="002C4779">
              <w:rPr>
                <w:rFonts w:ascii="Arial" w:eastAsia="Arial" w:hAnsi="Arial" w:cs="Arial"/>
                <w:bCs/>
                <w:color w:val="000000"/>
                <w:sz w:val="24"/>
                <w:szCs w:val="24"/>
              </w:rPr>
              <w:t>"</w:t>
            </w:r>
            <w:r>
              <w:rPr>
                <w:rFonts w:ascii="Arial" w:eastAsia="Arial" w:hAnsi="Arial" w:cs="Arial"/>
                <w:color w:val="000000"/>
                <w:sz w:val="24"/>
                <w:szCs w:val="24"/>
              </w:rPr>
              <w:t>) or which ought reasonably to be considered to be confidential;</w:t>
            </w:r>
          </w:p>
        </w:tc>
      </w:tr>
      <w:tr w:rsidR="00C9157A" w14:paraId="71EA59F6" w14:textId="77777777" w:rsidTr="002C4779">
        <w:tc>
          <w:tcPr>
            <w:tcW w:w="2263" w:type="dxa"/>
          </w:tcPr>
          <w:p w14:paraId="0000006B" w14:textId="137C66CA" w:rsidR="00C9157A" w:rsidRDefault="00BB5AFE" w:rsidP="00BB5AFE">
            <w:pPr>
              <w:keepNext/>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t>
            </w:r>
            <w:r w:rsidR="00FA3BA7">
              <w:rPr>
                <w:rFonts w:ascii="Arial" w:eastAsia="Arial" w:hAnsi="Arial" w:cs="Arial"/>
                <w:b/>
                <w:color w:val="000000"/>
                <w:sz w:val="24"/>
                <w:szCs w:val="24"/>
              </w:rPr>
              <w:t>Conflict of Interest</w:t>
            </w:r>
            <w:r>
              <w:rPr>
                <w:rFonts w:ascii="Arial" w:eastAsia="Arial" w:hAnsi="Arial" w:cs="Arial"/>
                <w:b/>
                <w:color w:val="000000"/>
                <w:sz w:val="24"/>
                <w:szCs w:val="24"/>
              </w:rPr>
              <w:t>"</w:t>
            </w:r>
          </w:p>
        </w:tc>
        <w:tc>
          <w:tcPr>
            <w:tcW w:w="5816" w:type="dxa"/>
          </w:tcPr>
          <w:p w14:paraId="0000006C" w14:textId="0BE3F8F9"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in the reasonable opinion of the Buyer;</w:t>
            </w:r>
          </w:p>
        </w:tc>
      </w:tr>
      <w:tr w:rsidR="00C9157A" w14:paraId="468A3976" w14:textId="77777777" w:rsidTr="002C4779">
        <w:tc>
          <w:tcPr>
            <w:tcW w:w="2263" w:type="dxa"/>
          </w:tcPr>
          <w:p w14:paraId="0000006D" w14:textId="6E1F226E"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w:t>
            </w:r>
            <w:r>
              <w:rPr>
                <w:rFonts w:ascii="Arial" w:eastAsia="Arial" w:hAnsi="Arial" w:cs="Arial"/>
                <w:b/>
                <w:color w:val="000000"/>
                <w:sz w:val="24"/>
                <w:szCs w:val="24"/>
              </w:rPr>
              <w:t>"</w:t>
            </w:r>
          </w:p>
        </w:tc>
        <w:tc>
          <w:tcPr>
            <w:tcW w:w="5816" w:type="dxa"/>
          </w:tcPr>
          <w:p w14:paraId="0000006E"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between the Buyer and the Supplier, which consists of the terms set out and referred to in the Award Form;</w:t>
            </w:r>
          </w:p>
        </w:tc>
      </w:tr>
      <w:tr w:rsidR="00C9157A" w14:paraId="3FCB50E3" w14:textId="77777777" w:rsidTr="002C4779">
        <w:tc>
          <w:tcPr>
            <w:tcW w:w="2263" w:type="dxa"/>
          </w:tcPr>
          <w:p w14:paraId="0000006F" w14:textId="37875B5A"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Period</w:t>
            </w:r>
            <w:r>
              <w:rPr>
                <w:rFonts w:ascii="Arial" w:eastAsia="Arial" w:hAnsi="Arial" w:cs="Arial"/>
                <w:b/>
                <w:color w:val="000000"/>
                <w:sz w:val="24"/>
                <w:szCs w:val="24"/>
              </w:rPr>
              <w:t>"</w:t>
            </w:r>
          </w:p>
        </w:tc>
        <w:tc>
          <w:tcPr>
            <w:tcW w:w="5816" w:type="dxa"/>
          </w:tcPr>
          <w:p w14:paraId="00000070" w14:textId="43D3149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from the earlier of the:</w:t>
            </w:r>
          </w:p>
          <w:p w14:paraId="00000071"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Start Date; or</w:t>
            </w:r>
          </w:p>
          <w:p w14:paraId="00000072" w14:textId="77777777" w:rsidR="00C9157A" w:rsidRDefault="00FA3BA7" w:rsidP="00283C69">
            <w:pPr>
              <w:numPr>
                <w:ilvl w:val="0"/>
                <w:numId w:val="3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Effective Date,</w:t>
            </w:r>
          </w:p>
          <w:p w14:paraId="00000073" w14:textId="77777777" w:rsidR="00C9157A" w:rsidRDefault="00FA3BA7" w:rsidP="002C4779">
            <w:pPr>
              <w:pBdr>
                <w:top w:val="nil"/>
                <w:left w:val="nil"/>
                <w:bottom w:val="nil"/>
                <w:right w:val="nil"/>
                <w:between w:val="nil"/>
              </w:pBdr>
              <w:tabs>
                <w:tab w:val="left" w:pos="169"/>
              </w:tabs>
              <w:spacing w:before="120" w:after="120"/>
              <w:ind w:firstLine="169"/>
              <w:rPr>
                <w:rFonts w:ascii="Arial" w:eastAsia="Arial" w:hAnsi="Arial" w:cs="Arial"/>
                <w:color w:val="000000"/>
                <w:sz w:val="24"/>
                <w:szCs w:val="24"/>
              </w:rPr>
            </w:pPr>
            <w:r>
              <w:rPr>
                <w:rFonts w:ascii="Arial" w:eastAsia="Arial" w:hAnsi="Arial" w:cs="Arial"/>
                <w:color w:val="000000"/>
                <w:sz w:val="24"/>
                <w:szCs w:val="24"/>
              </w:rPr>
              <w:t>until the End Date;</w:t>
            </w:r>
          </w:p>
        </w:tc>
      </w:tr>
      <w:tr w:rsidR="00C9157A" w14:paraId="75EAF951" w14:textId="77777777" w:rsidTr="002C4779">
        <w:tc>
          <w:tcPr>
            <w:tcW w:w="2263" w:type="dxa"/>
          </w:tcPr>
          <w:p w14:paraId="00000074" w14:textId="14A7028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Value</w:t>
            </w:r>
            <w:r>
              <w:rPr>
                <w:rFonts w:ascii="Arial" w:eastAsia="Arial" w:hAnsi="Arial" w:cs="Arial"/>
                <w:b/>
                <w:color w:val="000000"/>
                <w:sz w:val="24"/>
                <w:szCs w:val="24"/>
              </w:rPr>
              <w:t>"</w:t>
            </w:r>
          </w:p>
        </w:tc>
        <w:tc>
          <w:tcPr>
            <w:tcW w:w="5816" w:type="dxa"/>
          </w:tcPr>
          <w:p w14:paraId="00000075" w14:textId="13C9BE2C"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higher of the actual or expected total Charges paid or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where all obligations are met by the Supplier;</w:t>
            </w:r>
          </w:p>
        </w:tc>
      </w:tr>
      <w:tr w:rsidR="00C9157A" w14:paraId="6BE4ADAA" w14:textId="77777777" w:rsidTr="002C4779">
        <w:tc>
          <w:tcPr>
            <w:tcW w:w="2263" w:type="dxa"/>
          </w:tcPr>
          <w:p w14:paraId="00000076" w14:textId="0806F458"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Contract Year</w:t>
            </w:r>
            <w:r>
              <w:rPr>
                <w:rFonts w:ascii="Arial" w:eastAsia="Arial" w:hAnsi="Arial" w:cs="Arial"/>
                <w:b/>
                <w:color w:val="000000"/>
                <w:sz w:val="24"/>
                <w:szCs w:val="24"/>
              </w:rPr>
              <w:t>"</w:t>
            </w:r>
          </w:p>
        </w:tc>
        <w:tc>
          <w:tcPr>
            <w:tcW w:w="5816" w:type="dxa"/>
          </w:tcPr>
          <w:p w14:paraId="00000077" w14:textId="6063EFC1"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Effective Date or each anniversary thereof;</w:t>
            </w:r>
          </w:p>
        </w:tc>
      </w:tr>
      <w:tr w:rsidR="00C9157A" w14:paraId="3EE7543C" w14:textId="77777777" w:rsidTr="002C4779">
        <w:tc>
          <w:tcPr>
            <w:tcW w:w="2263" w:type="dxa"/>
          </w:tcPr>
          <w:p w14:paraId="00000078" w14:textId="311D084B"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w:t>
            </w:r>
            <w:r>
              <w:rPr>
                <w:rFonts w:ascii="Arial" w:eastAsia="Arial" w:hAnsi="Arial" w:cs="Arial"/>
                <w:b/>
                <w:color w:val="000000"/>
                <w:sz w:val="24"/>
                <w:szCs w:val="24"/>
              </w:rPr>
              <w:t>"</w:t>
            </w:r>
          </w:p>
        </w:tc>
        <w:tc>
          <w:tcPr>
            <w:tcW w:w="5816" w:type="dxa"/>
          </w:tcPr>
          <w:p w14:paraId="00000079" w14:textId="4F16BC10"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control in either of the senses defined in sections 450 and 1124 of the Corporation Tax Act 2010 and </w:t>
            </w:r>
            <w:r w:rsidR="00BB5AFE">
              <w:rPr>
                <w:rFonts w:ascii="Arial" w:eastAsia="Arial" w:hAnsi="Arial" w:cs="Arial"/>
                <w:color w:val="000000"/>
                <w:sz w:val="24"/>
                <w:szCs w:val="24"/>
              </w:rPr>
              <w:t>"</w:t>
            </w:r>
            <w:r>
              <w:rPr>
                <w:rFonts w:ascii="Arial" w:eastAsia="Arial" w:hAnsi="Arial" w:cs="Arial"/>
                <w:b/>
                <w:color w:val="000000"/>
                <w:sz w:val="24"/>
                <w:szCs w:val="24"/>
              </w:rPr>
              <w:t>Controlled</w:t>
            </w:r>
            <w:r w:rsidR="00BB5AFE">
              <w:rPr>
                <w:rFonts w:ascii="Arial" w:eastAsia="Arial" w:hAnsi="Arial" w:cs="Arial"/>
                <w:color w:val="000000"/>
                <w:sz w:val="24"/>
                <w:szCs w:val="24"/>
              </w:rPr>
              <w:t>"</w:t>
            </w:r>
            <w:r>
              <w:rPr>
                <w:rFonts w:ascii="Arial" w:eastAsia="Arial" w:hAnsi="Arial" w:cs="Arial"/>
                <w:color w:val="000000"/>
                <w:sz w:val="24"/>
                <w:szCs w:val="24"/>
              </w:rPr>
              <w:t xml:space="preserve"> shall be construed accordingly;</w:t>
            </w:r>
          </w:p>
        </w:tc>
      </w:tr>
      <w:tr w:rsidR="00C9157A" w14:paraId="4B9756D7" w14:textId="77777777" w:rsidTr="002C4779">
        <w:tc>
          <w:tcPr>
            <w:tcW w:w="2263" w:type="dxa"/>
          </w:tcPr>
          <w:p w14:paraId="0000007A" w14:textId="41335DA4"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Controller</w:t>
            </w:r>
            <w:r>
              <w:rPr>
                <w:rFonts w:ascii="Arial" w:eastAsia="Arial" w:hAnsi="Arial" w:cs="Arial"/>
                <w:b/>
                <w:color w:val="000000"/>
                <w:sz w:val="24"/>
                <w:szCs w:val="24"/>
              </w:rPr>
              <w:t>"</w:t>
            </w:r>
          </w:p>
        </w:tc>
        <w:tc>
          <w:tcPr>
            <w:tcW w:w="5816" w:type="dxa"/>
          </w:tcPr>
          <w:p w14:paraId="0000007B"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C9157A" w14:paraId="07EB562B" w14:textId="77777777" w:rsidTr="002C4779">
        <w:tc>
          <w:tcPr>
            <w:tcW w:w="2263" w:type="dxa"/>
          </w:tcPr>
          <w:p w14:paraId="0000007C" w14:textId="2C5B214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Core Terms</w:t>
            </w:r>
            <w:r>
              <w:rPr>
                <w:rFonts w:ascii="Arial" w:eastAsia="Arial" w:hAnsi="Arial" w:cs="Arial"/>
                <w:b/>
                <w:color w:val="000000"/>
                <w:sz w:val="24"/>
                <w:szCs w:val="24"/>
              </w:rPr>
              <w:t>"</w:t>
            </w:r>
          </w:p>
        </w:tc>
        <w:tc>
          <w:tcPr>
            <w:tcW w:w="5816" w:type="dxa"/>
          </w:tcPr>
          <w:p w14:paraId="0000007D" w14:textId="3D91653E"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Buyer’s terms and conditions which apply to and comprise one part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set out in the document called </w:t>
            </w:r>
            <w:r w:rsidR="00BB5AFE">
              <w:rPr>
                <w:rFonts w:ascii="Arial" w:eastAsia="Arial" w:hAnsi="Arial" w:cs="Arial"/>
                <w:color w:val="000000"/>
                <w:sz w:val="24"/>
                <w:szCs w:val="24"/>
              </w:rPr>
              <w:t>"</w:t>
            </w:r>
            <w:r w:rsidRPr="00132950">
              <w:rPr>
                <w:rFonts w:ascii="Arial" w:eastAsia="Arial" w:hAnsi="Arial" w:cs="Arial"/>
                <w:b/>
                <w:bCs/>
                <w:color w:val="000000"/>
                <w:sz w:val="24"/>
                <w:szCs w:val="24"/>
              </w:rPr>
              <w:t>Core Terms</w:t>
            </w:r>
            <w:r w:rsidR="00BB5AFE">
              <w:rPr>
                <w:rFonts w:ascii="Arial" w:eastAsia="Arial" w:hAnsi="Arial" w:cs="Arial"/>
                <w:color w:val="000000"/>
                <w:sz w:val="24"/>
                <w:szCs w:val="24"/>
              </w:rPr>
              <w:t>"</w:t>
            </w:r>
            <w:r>
              <w:rPr>
                <w:rFonts w:ascii="Arial" w:eastAsia="Arial" w:hAnsi="Arial" w:cs="Arial"/>
                <w:color w:val="000000"/>
                <w:sz w:val="24"/>
                <w:szCs w:val="24"/>
              </w:rPr>
              <w:t>;</w:t>
            </w:r>
          </w:p>
        </w:tc>
      </w:tr>
      <w:tr w:rsidR="00C9157A" w14:paraId="6A555DD9" w14:textId="77777777" w:rsidTr="002C4779">
        <w:tc>
          <w:tcPr>
            <w:tcW w:w="2263" w:type="dxa"/>
          </w:tcPr>
          <w:p w14:paraId="0000007E" w14:textId="5AB52202" w:rsidR="00C9157A" w:rsidRDefault="00BB5AFE" w:rsidP="00BB5A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t>
            </w:r>
            <w:r w:rsidR="00FA3BA7">
              <w:rPr>
                <w:rFonts w:ascii="Arial" w:eastAsia="Arial" w:hAnsi="Arial" w:cs="Arial"/>
                <w:b/>
                <w:color w:val="000000"/>
                <w:sz w:val="24"/>
                <w:szCs w:val="24"/>
              </w:rPr>
              <w:t>Costs</w:t>
            </w:r>
            <w:r>
              <w:rPr>
                <w:rFonts w:ascii="Arial" w:eastAsia="Arial" w:hAnsi="Arial" w:cs="Arial"/>
                <w:b/>
                <w:color w:val="000000"/>
                <w:sz w:val="24"/>
                <w:szCs w:val="24"/>
              </w:rPr>
              <w:t>"</w:t>
            </w:r>
          </w:p>
        </w:tc>
        <w:tc>
          <w:tcPr>
            <w:tcW w:w="5816" w:type="dxa"/>
          </w:tcPr>
          <w:p w14:paraId="0000007F"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00000080"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2" w:name="_Ref141102604"/>
            <w:r>
              <w:rPr>
                <w:rFonts w:ascii="Arial" w:eastAsia="Arial" w:hAnsi="Arial" w:cs="Arial"/>
                <w:color w:val="000000"/>
                <w:sz w:val="24"/>
                <w:szCs w:val="24"/>
              </w:rPr>
              <w:t xml:space="preserve">the cost to the Supplier or the Key Subcontractor (as the context requires), </w:t>
            </w:r>
            <w:r>
              <w:rPr>
                <w:rFonts w:ascii="Arial" w:eastAsia="Arial" w:hAnsi="Arial" w:cs="Arial"/>
                <w:color w:val="000000"/>
                <w:sz w:val="24"/>
                <w:szCs w:val="24"/>
              </w:rPr>
              <w:lastRenderedPageBreak/>
              <w:t>calculated per Work Day, of engaging the Supplier Staff, including:</w:t>
            </w:r>
            <w:bookmarkEnd w:id="2"/>
          </w:p>
          <w:p w14:paraId="00000081" w14:textId="1C78F64A" w:rsidR="00C9157A" w:rsidRDefault="00FA3BA7" w:rsidP="002C4779">
            <w:pPr>
              <w:numPr>
                <w:ilvl w:val="4"/>
                <w:numId w:val="1"/>
              </w:numPr>
              <w:pBdr>
                <w:top w:val="nil"/>
                <w:left w:val="nil"/>
                <w:bottom w:val="nil"/>
                <w:right w:val="nil"/>
                <w:between w:val="nil"/>
              </w:pBdr>
              <w:tabs>
                <w:tab w:val="left" w:pos="1728"/>
                <w:tab w:val="left" w:pos="2012"/>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base salary paid to the Supplier Staff;</w:t>
            </w:r>
          </w:p>
          <w:p w14:paraId="00000082" w14:textId="2EE0CF63"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sz w:val="24"/>
                <w:szCs w:val="24"/>
              </w:rPr>
            </w:pPr>
            <w:r>
              <w:rPr>
                <w:rFonts w:ascii="Arial" w:eastAsia="Arial" w:hAnsi="Arial" w:cs="Arial"/>
                <w:color w:val="000000"/>
                <w:sz w:val="24"/>
                <w:szCs w:val="24"/>
              </w:rPr>
              <w:t>employ</w:t>
            </w:r>
            <w:r>
              <w:rPr>
                <w:rFonts w:ascii="Arial" w:eastAsia="Arial" w:hAnsi="Arial" w:cs="Arial"/>
                <w:sz w:val="24"/>
                <w:szCs w:val="24"/>
              </w:rPr>
              <w:t>er’s National Insurance contributions;</w:t>
            </w:r>
          </w:p>
          <w:p w14:paraId="00000083" w14:textId="28245F23"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sidRPr="002C4779">
              <w:rPr>
                <w:rFonts w:ascii="Arial" w:eastAsia="Arial" w:hAnsi="Arial" w:cs="Arial"/>
                <w:color w:val="000000"/>
                <w:sz w:val="24"/>
                <w:szCs w:val="24"/>
              </w:rPr>
              <w:t>pension</w:t>
            </w:r>
            <w:r>
              <w:rPr>
                <w:rFonts w:ascii="Arial" w:eastAsia="Arial" w:hAnsi="Arial" w:cs="Arial"/>
                <w:color w:val="000000"/>
                <w:sz w:val="24"/>
                <w:szCs w:val="24"/>
              </w:rPr>
              <w:t xml:space="preserve"> contributions;</w:t>
            </w:r>
          </w:p>
          <w:p w14:paraId="00000084" w14:textId="34EFE5E5"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car </w:t>
            </w:r>
            <w:r w:rsidRPr="002C4779">
              <w:rPr>
                <w:rFonts w:ascii="Arial" w:eastAsia="Arial" w:hAnsi="Arial" w:cs="Arial"/>
                <w:color w:val="000000"/>
                <w:sz w:val="24"/>
                <w:szCs w:val="24"/>
              </w:rPr>
              <w:t>allowances</w:t>
            </w:r>
            <w:r>
              <w:rPr>
                <w:rFonts w:ascii="Arial" w:eastAsia="Arial" w:hAnsi="Arial" w:cs="Arial"/>
                <w:color w:val="000000"/>
                <w:sz w:val="24"/>
                <w:szCs w:val="24"/>
              </w:rPr>
              <w:t xml:space="preserve">; </w:t>
            </w:r>
          </w:p>
          <w:p w14:paraId="00000085" w14:textId="74B7165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0000086" w14:textId="7253547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staff </w:t>
            </w:r>
            <w:r w:rsidRPr="002C4779">
              <w:rPr>
                <w:rFonts w:ascii="Arial" w:eastAsia="Arial" w:hAnsi="Arial" w:cs="Arial"/>
                <w:color w:val="000000"/>
                <w:sz w:val="24"/>
                <w:szCs w:val="24"/>
              </w:rPr>
              <w:t>training</w:t>
            </w:r>
            <w:r>
              <w:rPr>
                <w:rFonts w:ascii="Arial" w:eastAsia="Arial" w:hAnsi="Arial" w:cs="Arial"/>
                <w:color w:val="000000"/>
                <w:sz w:val="24"/>
                <w:szCs w:val="24"/>
              </w:rPr>
              <w:t>;</w:t>
            </w:r>
          </w:p>
          <w:p w14:paraId="00000087" w14:textId="01DC34A6" w:rsidR="00C9157A" w:rsidRPr="002C4779"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w:t>
            </w:r>
            <w:r w:rsidRPr="002C4779">
              <w:rPr>
                <w:rFonts w:ascii="Arial" w:eastAsia="Arial" w:hAnsi="Arial" w:cs="Arial"/>
                <w:color w:val="000000"/>
                <w:sz w:val="24"/>
                <w:szCs w:val="24"/>
              </w:rPr>
              <w:t>place</w:t>
            </w:r>
            <w:r>
              <w:rPr>
                <w:rFonts w:ascii="Arial" w:eastAsia="Arial" w:hAnsi="Arial" w:cs="Arial"/>
                <w:color w:val="000000"/>
                <w:sz w:val="24"/>
                <w:szCs w:val="24"/>
              </w:rPr>
              <w:t xml:space="preserve"> accommodation;</w:t>
            </w:r>
          </w:p>
          <w:p w14:paraId="00000088" w14:textId="573A1F8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work place IT equipment and tools reasonably necessary to provide the Deliverables (but not including items included within limb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below); and</w:t>
            </w:r>
          </w:p>
          <w:p w14:paraId="00000089" w14:textId="77777777" w:rsidR="00C9157A" w:rsidRDefault="00FA3BA7" w:rsidP="002C4779">
            <w:pPr>
              <w:numPr>
                <w:ilvl w:val="4"/>
                <w:numId w:val="1"/>
              </w:numPr>
              <w:pBdr>
                <w:top w:val="nil"/>
                <w:left w:val="nil"/>
                <w:bottom w:val="nil"/>
                <w:right w:val="nil"/>
                <w:between w:val="nil"/>
              </w:pBdr>
              <w:tabs>
                <w:tab w:val="left" w:pos="1728"/>
                <w:tab w:val="left" w:pos="3402"/>
                <w:tab w:val="left" w:pos="1488"/>
              </w:tabs>
              <w:spacing w:before="120" w:after="120"/>
              <w:ind w:left="1728" w:hanging="708"/>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00008A"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3" w:name="_Ref141102594"/>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bookmarkEnd w:id="3"/>
          </w:p>
          <w:p w14:paraId="0000008B" w14:textId="276FE4D2"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operational costs which are not included within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_Ref141102604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sidR="002C4779">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sidR="002C4779">
              <w:rPr>
                <w:rFonts w:ascii="Arial" w:eastAsia="Arial" w:hAnsi="Arial" w:cs="Arial"/>
                <w:color w:val="000000"/>
                <w:sz w:val="24"/>
                <w:szCs w:val="24"/>
              </w:rPr>
              <w:fldChar w:fldCharType="begin"/>
            </w:r>
            <w:r w:rsidR="002C4779">
              <w:rPr>
                <w:rFonts w:ascii="Arial" w:eastAsia="Arial" w:hAnsi="Arial" w:cs="Arial"/>
                <w:color w:val="000000"/>
                <w:sz w:val="24"/>
                <w:szCs w:val="24"/>
              </w:rPr>
              <w:instrText xml:space="preserve"> REF _Ref141102594 \w \h </w:instrText>
            </w:r>
            <w:r w:rsidR="002C4779">
              <w:rPr>
                <w:rFonts w:ascii="Arial" w:eastAsia="Arial" w:hAnsi="Arial" w:cs="Arial"/>
                <w:color w:val="000000"/>
                <w:sz w:val="24"/>
                <w:szCs w:val="24"/>
              </w:rPr>
            </w:r>
            <w:r w:rsidR="002C4779">
              <w:rPr>
                <w:rFonts w:ascii="Arial" w:eastAsia="Arial" w:hAnsi="Arial" w:cs="Arial"/>
                <w:color w:val="000000"/>
                <w:sz w:val="24"/>
                <w:szCs w:val="24"/>
              </w:rPr>
              <w:fldChar w:fldCharType="separate"/>
            </w:r>
            <w:r w:rsidR="002547C5">
              <w:rPr>
                <w:rFonts w:ascii="Arial" w:eastAsia="Arial" w:hAnsi="Arial" w:cs="Arial"/>
                <w:color w:val="000000"/>
                <w:sz w:val="24"/>
                <w:szCs w:val="24"/>
              </w:rPr>
              <w:t>(b)</w:t>
            </w:r>
            <w:r w:rsidR="002C4779">
              <w:rPr>
                <w:rFonts w:ascii="Arial" w:eastAsia="Arial" w:hAnsi="Arial" w:cs="Arial"/>
                <w:color w:val="000000"/>
                <w:sz w:val="24"/>
                <w:szCs w:val="24"/>
              </w:rPr>
              <w:fldChar w:fldCharType="end"/>
            </w:r>
            <w:r w:rsidR="002C4779">
              <w:rPr>
                <w:rFonts w:ascii="Arial" w:eastAsia="Arial" w:hAnsi="Arial" w:cs="Arial"/>
                <w:color w:val="000000"/>
                <w:sz w:val="24"/>
                <w:szCs w:val="24"/>
              </w:rPr>
              <w:t xml:space="preserve"> </w:t>
            </w:r>
            <w:r>
              <w:rPr>
                <w:rFonts w:ascii="Arial" w:eastAsia="Arial" w:hAnsi="Arial" w:cs="Arial"/>
                <w:color w:val="000000"/>
                <w:sz w:val="24"/>
                <w:szCs w:val="24"/>
              </w:rPr>
              <w:t>above, to the extent that such costs are necessary and properly incurred by the Supplier in the provision of the Deliverables; and</w:t>
            </w:r>
          </w:p>
          <w:p w14:paraId="0000008C" w14:textId="77777777" w:rsidR="00C9157A" w:rsidRDefault="00FA3BA7" w:rsidP="00283C69">
            <w:pPr>
              <w:numPr>
                <w:ilvl w:val="0"/>
                <w:numId w:val="3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Award Form and are incurred in delivering any Deliverables;</w:t>
            </w:r>
          </w:p>
          <w:p w14:paraId="0000008D" w14:textId="77777777" w:rsidR="00C9157A" w:rsidRDefault="00FA3BA7" w:rsidP="00BB5AFE">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lastRenderedPageBreak/>
              <w:t>but excluding:</w:t>
            </w:r>
          </w:p>
          <w:p w14:paraId="0000008E"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Overhead;</w:t>
            </w:r>
          </w:p>
          <w:p w14:paraId="0000008F"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financing or similar costs;</w:t>
            </w:r>
          </w:p>
          <w:p w14:paraId="00000090" w14:textId="3AB5E08F"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Contract Period whether in relation to Supplier Assets or otherwise;</w:t>
            </w:r>
          </w:p>
          <w:p w14:paraId="00000091"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taxation;</w:t>
            </w:r>
          </w:p>
          <w:p w14:paraId="00000092"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fines and penalties;</w:t>
            </w:r>
          </w:p>
          <w:p w14:paraId="00000093"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amounts payable under Schedule 12 (Benchmarking) where such Schedule is used; and</w:t>
            </w:r>
          </w:p>
          <w:p w14:paraId="00000094" w14:textId="77777777" w:rsidR="00C9157A" w:rsidRDefault="00FA3BA7" w:rsidP="00283C69">
            <w:pPr>
              <w:numPr>
                <w:ilvl w:val="0"/>
                <w:numId w:val="3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86A55" w14:paraId="0120173F" w14:textId="77777777" w:rsidTr="002C4779">
        <w:tc>
          <w:tcPr>
            <w:tcW w:w="2263" w:type="dxa"/>
          </w:tcPr>
          <w:p w14:paraId="09328E35" w14:textId="3EC89D29"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"COTS Software" or  "Commercial off the shelf Software"</w:t>
            </w:r>
          </w:p>
        </w:tc>
        <w:tc>
          <w:tcPr>
            <w:tcW w:w="5816" w:type="dxa"/>
          </w:tcPr>
          <w:p w14:paraId="7386455E" w14:textId="314205F0"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86A55" w14:paraId="156D19B5" w14:textId="77777777" w:rsidTr="002C4779">
        <w:tc>
          <w:tcPr>
            <w:tcW w:w="2263" w:type="dxa"/>
          </w:tcPr>
          <w:p w14:paraId="00000097" w14:textId="3ABBD3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816" w:type="dxa"/>
          </w:tcPr>
          <w:p w14:paraId="000000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3A3C82F8" w14:textId="77777777" w:rsidTr="002C4779">
        <w:tc>
          <w:tcPr>
            <w:tcW w:w="2263" w:type="dxa"/>
          </w:tcPr>
          <w:p w14:paraId="00000099" w14:textId="29BD393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Body"</w:t>
            </w:r>
          </w:p>
        </w:tc>
        <w:tc>
          <w:tcPr>
            <w:tcW w:w="5816" w:type="dxa"/>
          </w:tcPr>
          <w:p w14:paraId="0000009A" w14:textId="02CB599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rsidR="00386A55" w14:paraId="7F1B139D" w14:textId="77777777" w:rsidTr="002C4779">
        <w:tc>
          <w:tcPr>
            <w:tcW w:w="2263" w:type="dxa"/>
          </w:tcPr>
          <w:p w14:paraId="0000009B" w14:textId="533B08A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"Crown IPR"</w:t>
            </w:r>
          </w:p>
        </w:tc>
        <w:tc>
          <w:tcPr>
            <w:tcW w:w="5816" w:type="dxa"/>
          </w:tcPr>
          <w:p w14:paraId="0000009C" w14:textId="1260068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IPR which is owned by or licensed to the Crown,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Effective Date or otherwise);</w:t>
            </w:r>
          </w:p>
        </w:tc>
      </w:tr>
      <w:tr w:rsidR="00386A55" w14:paraId="4CCC750E" w14:textId="77777777" w:rsidTr="002C4779">
        <w:tc>
          <w:tcPr>
            <w:tcW w:w="2263" w:type="dxa"/>
          </w:tcPr>
          <w:p w14:paraId="0000009D" w14:textId="2530B9C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"CRTPA"</w:t>
            </w:r>
          </w:p>
        </w:tc>
        <w:tc>
          <w:tcPr>
            <w:tcW w:w="5816" w:type="dxa"/>
          </w:tcPr>
          <w:p w14:paraId="0000009E" w14:textId="32948002"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86A55" w14:paraId="7EA1BB30" w14:textId="77777777" w:rsidTr="002C4779">
        <w:tc>
          <w:tcPr>
            <w:tcW w:w="2263" w:type="dxa"/>
          </w:tcPr>
          <w:p w14:paraId="0000009F" w14:textId="612AE74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"Data Loss Event"</w:t>
            </w:r>
          </w:p>
        </w:tc>
        <w:tc>
          <w:tcPr>
            <w:tcW w:w="5816" w:type="dxa"/>
          </w:tcPr>
          <w:p w14:paraId="000000A0" w14:textId="05FF96E9"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MT" w:eastAsia="ArialMT" w:hAnsi="ArialMT" w:cs="ArialMT"/>
                <w:sz w:val="24"/>
                <w:szCs w:val="24"/>
              </w:rPr>
              <w:t>any event that results, or may result, in unauthorised access to Personal</w:t>
            </w:r>
            <w:r>
              <w:rPr>
                <w:rFonts w:ascii="Arial" w:eastAsia="Arial" w:hAnsi="Arial" w:cs="Arial"/>
                <w:color w:val="000000"/>
                <w:sz w:val="24"/>
                <w:szCs w:val="24"/>
              </w:rPr>
              <w:t xml:space="preserve"> </w:t>
            </w:r>
            <w:r>
              <w:rPr>
                <w:rFonts w:ascii="ArialMT" w:eastAsia="ArialMT" w:hAnsi="ArialMT" w:cs="ArialMT"/>
                <w:sz w:val="24"/>
                <w:szCs w:val="24"/>
              </w:rPr>
              <w:t>Data held by th</w:t>
            </w:r>
            <w:r>
              <w:rPr>
                <w:rFonts w:ascii="Arial" w:eastAsia="Arial" w:hAnsi="Arial" w:cs="Arial"/>
                <w:color w:val="000000"/>
                <w:sz w:val="24"/>
                <w:szCs w:val="24"/>
              </w:rPr>
              <w:t xml:space="preserve">e Processor under </w:t>
            </w:r>
            <w:r w:rsidR="0067323E">
              <w:rPr>
                <w:rFonts w:ascii="Arial" w:eastAsia="Arial" w:hAnsi="Arial" w:cs="Arial"/>
                <w:color w:val="000000"/>
                <w:sz w:val="24"/>
                <w:szCs w:val="24"/>
              </w:rPr>
              <w:t>this Contract</w:t>
            </w:r>
            <w:r>
              <w:rPr>
                <w:rFonts w:ascii="ArialMT" w:eastAsia="ArialMT" w:hAnsi="ArialMT" w:cs="ArialMT"/>
                <w:sz w:val="24"/>
                <w:szCs w:val="24"/>
              </w:rPr>
              <w:t>, and/or actual or potential loss and/or</w:t>
            </w:r>
            <w:r>
              <w:rPr>
                <w:rFonts w:ascii="Arial" w:eastAsia="Arial" w:hAnsi="Arial" w:cs="Arial"/>
                <w:color w:val="000000"/>
                <w:sz w:val="24"/>
                <w:szCs w:val="24"/>
              </w:rPr>
              <w:t xml:space="preserve"> </w:t>
            </w:r>
            <w:r>
              <w:rPr>
                <w:rFonts w:ascii="ArialMT" w:eastAsia="ArialMT" w:hAnsi="ArialMT" w:cs="ArialMT"/>
                <w:sz w:val="24"/>
                <w:szCs w:val="24"/>
              </w:rPr>
              <w:t>destruction of Personal Data in breach of this Agreement, including any Personal Data</w:t>
            </w:r>
            <w:r>
              <w:rPr>
                <w:rFonts w:ascii="Arial" w:eastAsia="Arial" w:hAnsi="Arial" w:cs="Arial"/>
                <w:color w:val="000000"/>
                <w:sz w:val="24"/>
                <w:szCs w:val="24"/>
              </w:rPr>
              <w:t xml:space="preserve"> </w:t>
            </w:r>
            <w:r>
              <w:rPr>
                <w:rFonts w:ascii="ArialMT" w:eastAsia="ArialMT" w:hAnsi="ArialMT" w:cs="ArialMT"/>
                <w:sz w:val="24"/>
                <w:szCs w:val="24"/>
              </w:rPr>
              <w:t>Breach.</w:t>
            </w:r>
          </w:p>
        </w:tc>
      </w:tr>
      <w:tr w:rsidR="00386A55" w14:paraId="7BA9D1E7" w14:textId="77777777" w:rsidTr="002C4779">
        <w:tc>
          <w:tcPr>
            <w:tcW w:w="2263" w:type="dxa"/>
          </w:tcPr>
          <w:p w14:paraId="000000A1" w14:textId="0CCB450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5816" w:type="dxa"/>
          </w:tcPr>
          <w:p w14:paraId="000000A2" w14:textId="45EDEA7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86A55" w14:paraId="3CE69756" w14:textId="77777777" w:rsidTr="002C4779">
        <w:tc>
          <w:tcPr>
            <w:tcW w:w="2263" w:type="dxa"/>
          </w:tcPr>
          <w:p w14:paraId="000000A3" w14:textId="32BBBB0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5816" w:type="dxa"/>
          </w:tcPr>
          <w:p w14:paraId="000000A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(i) the UK GDPR, (ii) the DPA 2018 to the extent that it relates to processing of personal data and privacy; (iii) all applicable Law about the processing of personal data and privacy; and (iv) (to the extent that it applies) the EU GDPR; </w:t>
            </w:r>
          </w:p>
        </w:tc>
      </w:tr>
      <w:tr w:rsidR="00386A55" w14:paraId="75488100" w14:textId="77777777" w:rsidTr="002C4779">
        <w:tc>
          <w:tcPr>
            <w:tcW w:w="2263" w:type="dxa"/>
          </w:tcPr>
          <w:p w14:paraId="000000A5" w14:textId="7ED459E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5816" w:type="dxa"/>
          </w:tcPr>
          <w:p w14:paraId="000000A7" w14:textId="2CA4639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386A55" w14:paraId="7989D721" w14:textId="77777777" w:rsidTr="002C4779">
        <w:tc>
          <w:tcPr>
            <w:tcW w:w="2263" w:type="dxa"/>
          </w:tcPr>
          <w:p w14:paraId="000000A8" w14:textId="638FA32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5816" w:type="dxa"/>
          </w:tcPr>
          <w:p w14:paraId="000000A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80F1030" w14:textId="77777777" w:rsidTr="002C4779">
        <w:tc>
          <w:tcPr>
            <w:tcW w:w="2263" w:type="dxa"/>
          </w:tcPr>
          <w:p w14:paraId="000000AA" w14:textId="7F7E5F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w:t>
            </w:r>
          </w:p>
        </w:tc>
        <w:tc>
          <w:tcPr>
            <w:tcW w:w="5816" w:type="dxa"/>
          </w:tcPr>
          <w:p w14:paraId="000000A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386A55" w14:paraId="34ECDD60" w14:textId="77777777" w:rsidTr="002C4779">
        <w:tc>
          <w:tcPr>
            <w:tcW w:w="2263" w:type="dxa"/>
          </w:tcPr>
          <w:p w14:paraId="000000AC" w14:textId="2FB0559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5816" w:type="dxa"/>
          </w:tcPr>
          <w:p w14:paraId="000000A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86A55" w14:paraId="7DF580D7" w14:textId="77777777" w:rsidTr="002C4779">
        <w:tc>
          <w:tcPr>
            <w:tcW w:w="2263" w:type="dxa"/>
          </w:tcPr>
          <w:p w14:paraId="000000AE" w14:textId="638976C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"Deductions"</w:t>
            </w:r>
          </w:p>
        </w:tc>
        <w:tc>
          <w:tcPr>
            <w:tcW w:w="5816" w:type="dxa"/>
          </w:tcPr>
          <w:p w14:paraId="000000AF" w14:textId="394D1561"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Service Credits, Delay Payments (if applicable), or any other deduction which the Buyer is paid or is payable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6DC3090D" w14:textId="77777777" w:rsidTr="002C4779">
        <w:tc>
          <w:tcPr>
            <w:tcW w:w="2263" w:type="dxa"/>
          </w:tcPr>
          <w:p w14:paraId="000000B0" w14:textId="14FB76C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"Default"</w:t>
            </w:r>
          </w:p>
        </w:tc>
        <w:tc>
          <w:tcPr>
            <w:tcW w:w="5816" w:type="dxa"/>
          </w:tcPr>
          <w:p w14:paraId="000000B1" w14:textId="12824A0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Supplier (including abandonment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and in respect of which the Supplier is liable to the Buyer;</w:t>
            </w:r>
          </w:p>
        </w:tc>
      </w:tr>
      <w:tr w:rsidR="00C64EFE" w14:paraId="44C63F5E" w14:textId="77777777" w:rsidTr="00A828AF">
        <w:tc>
          <w:tcPr>
            <w:tcW w:w="2263" w:type="dxa"/>
          </w:tcPr>
          <w:p w14:paraId="4394AA92" w14:textId="05FC6DFA"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"Defect"</w:t>
            </w:r>
          </w:p>
        </w:tc>
        <w:tc>
          <w:tcPr>
            <w:tcW w:w="5816" w:type="dxa"/>
          </w:tcPr>
          <w:p w14:paraId="54441CD0" w14:textId="0B2A417D" w:rsidR="00C64EFE" w:rsidRDefault="00C64EFE" w:rsidP="00C64EFE">
            <w:pPr>
              <w:pBdr>
                <w:top w:val="nil"/>
                <w:left w:val="nil"/>
                <w:bottom w:val="nil"/>
                <w:right w:val="nil"/>
                <w:between w:val="nil"/>
              </w:pBdr>
              <w:tabs>
                <w:tab w:val="left" w:pos="-9"/>
              </w:tabs>
              <w:spacing w:before="120" w:after="120"/>
              <w:ind w:left="964"/>
              <w:rPr>
                <w:rFonts w:ascii="Arial" w:eastAsia="Arial" w:hAnsi="Arial" w:cs="Arial"/>
                <w:color w:val="000000"/>
                <w:sz w:val="24"/>
                <w:szCs w:val="24"/>
              </w:rPr>
            </w:pPr>
            <w:r>
              <w:rPr>
                <w:rFonts w:ascii="Arial" w:eastAsia="Arial" w:hAnsi="Arial" w:cs="Arial"/>
                <w:color w:val="000000"/>
                <w:sz w:val="24"/>
                <w:szCs w:val="24"/>
              </w:rPr>
              <w:t>any of the following:</w:t>
            </w:r>
          </w:p>
          <w:p w14:paraId="5A758CFD" w14:textId="77777777"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damage or defect in the manufacturing of a Deliverable; or </w:t>
            </w:r>
          </w:p>
          <w:p w14:paraId="696F6500" w14:textId="77777777" w:rsid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 xml:space="preserve">any error or failure of code within the Software which causes a Deliverable to malfunction or to produce unintelligible or incorrect results; or </w:t>
            </w:r>
          </w:p>
          <w:p w14:paraId="3960771C" w14:textId="6F52BF12" w:rsidR="00C64EFE" w:rsidRPr="00C64EFE" w:rsidRDefault="00C64EFE" w:rsidP="00C64EFE">
            <w:pPr>
              <w:pStyle w:val="ListParagraph"/>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 or</w:t>
            </w:r>
          </w:p>
        </w:tc>
      </w:tr>
      <w:tr w:rsidR="00C64EFE" w14:paraId="7C9635A5" w14:textId="77777777" w:rsidTr="002C4779">
        <w:tc>
          <w:tcPr>
            <w:tcW w:w="2263" w:type="dxa"/>
          </w:tcPr>
          <w:p w14:paraId="208FB5B0" w14:textId="77777777" w:rsidR="00C64EFE" w:rsidRDefault="00C64EFE" w:rsidP="00C64EFE">
            <w:pPr>
              <w:pBdr>
                <w:top w:val="nil"/>
                <w:left w:val="nil"/>
                <w:bottom w:val="nil"/>
                <w:right w:val="nil"/>
                <w:between w:val="nil"/>
              </w:pBdr>
              <w:spacing w:before="120" w:after="120"/>
              <w:ind w:left="56"/>
              <w:rPr>
                <w:rFonts w:ascii="Arial" w:eastAsia="Arial" w:hAnsi="Arial" w:cs="Arial"/>
                <w:b/>
                <w:color w:val="000000"/>
                <w:sz w:val="24"/>
                <w:szCs w:val="24"/>
              </w:rPr>
            </w:pPr>
          </w:p>
        </w:tc>
        <w:tc>
          <w:tcPr>
            <w:tcW w:w="5816" w:type="dxa"/>
          </w:tcPr>
          <w:p w14:paraId="4439E86B" w14:textId="73344526" w:rsidR="00C64EFE" w:rsidRDefault="00C64EFE" w:rsidP="00C64EFE">
            <w:pPr>
              <w:numPr>
                <w:ilvl w:val="0"/>
                <w:numId w:val="50"/>
              </w:numPr>
              <w:pBdr>
                <w:top w:val="nil"/>
                <w:left w:val="nil"/>
                <w:bottom w:val="nil"/>
                <w:right w:val="nil"/>
                <w:between w:val="nil"/>
              </w:pBdr>
              <w:tabs>
                <w:tab w:val="left" w:pos="-9"/>
              </w:tabs>
              <w:spacing w:before="120" w:after="120"/>
              <w:rPr>
                <w:rFonts w:ascii="Arial" w:eastAsia="Arial" w:hAnsi="Arial" w:cs="Arial"/>
                <w:color w:val="000000"/>
                <w:sz w:val="24"/>
                <w:szCs w:val="24"/>
              </w:rPr>
            </w:pPr>
            <w:r w:rsidRPr="00C64EFE">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386A55" w14:paraId="6E3F244B" w14:textId="77777777" w:rsidTr="002C4779">
        <w:tc>
          <w:tcPr>
            <w:tcW w:w="2263" w:type="dxa"/>
          </w:tcPr>
          <w:p w14:paraId="000000B2" w14:textId="319752B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"Delay Payments"</w:t>
            </w:r>
          </w:p>
        </w:tc>
        <w:tc>
          <w:tcPr>
            <w:tcW w:w="5816" w:type="dxa"/>
          </w:tcPr>
          <w:p w14:paraId="000000B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386A55" w14:paraId="4451F021" w14:textId="77777777" w:rsidTr="002C4779">
        <w:tc>
          <w:tcPr>
            <w:tcW w:w="2263" w:type="dxa"/>
          </w:tcPr>
          <w:p w14:paraId="000000B4" w14:textId="0F475C0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"Deliverables"</w:t>
            </w:r>
          </w:p>
        </w:tc>
        <w:tc>
          <w:tcPr>
            <w:tcW w:w="5816" w:type="dxa"/>
          </w:tcPr>
          <w:p w14:paraId="000000B5" w14:textId="3B81BBBF"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w:t>
            </w:r>
            <w:r w:rsidR="00C64EFE">
              <w:rPr>
                <w:rFonts w:ascii="Arial" w:eastAsia="Arial" w:hAnsi="Arial" w:cs="Arial"/>
                <w:color w:val="000000"/>
                <w:sz w:val="24"/>
                <w:szCs w:val="24"/>
              </w:rPr>
              <w:t>,</w:t>
            </w:r>
            <w:r>
              <w:rPr>
                <w:rFonts w:ascii="Arial" w:eastAsia="Arial" w:hAnsi="Arial" w:cs="Arial"/>
                <w:color w:val="000000"/>
                <w:sz w:val="24"/>
                <w:szCs w:val="24"/>
              </w:rPr>
              <w:t xml:space="preserve"> Services</w:t>
            </w:r>
            <w:r w:rsidR="00C64EFE">
              <w:rPr>
                <w:rFonts w:ascii="Arial" w:eastAsia="Arial" w:hAnsi="Arial" w:cs="Arial"/>
                <w:color w:val="000000"/>
                <w:sz w:val="24"/>
                <w:szCs w:val="24"/>
              </w:rPr>
              <w:t xml:space="preserve"> or software</w:t>
            </w:r>
            <w:r>
              <w:rPr>
                <w:rFonts w:ascii="Arial" w:eastAsia="Arial" w:hAnsi="Arial" w:cs="Arial"/>
                <w:color w:val="000000"/>
                <w:sz w:val="24"/>
                <w:szCs w:val="24"/>
              </w:rPr>
              <w:t xml:space="preserve"> that may be ordered </w:t>
            </w:r>
            <w:r w:rsidR="00C64EFE">
              <w:rPr>
                <w:rFonts w:ascii="Arial" w:eastAsia="Arial" w:hAnsi="Arial" w:cs="Arial"/>
                <w:color w:val="000000"/>
                <w:sz w:val="24"/>
                <w:szCs w:val="24"/>
              </w:rPr>
              <w:t xml:space="preserve">and/or developed </w:t>
            </w:r>
            <w:r>
              <w:rPr>
                <w:rFonts w:ascii="Arial" w:eastAsia="Arial" w:hAnsi="Arial" w:cs="Arial"/>
                <w:color w:val="000000"/>
                <w:sz w:val="24"/>
                <w:szCs w:val="24"/>
              </w:rPr>
              <w:t xml:space="preserve">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including the Documentation; </w:t>
            </w:r>
          </w:p>
        </w:tc>
      </w:tr>
      <w:tr w:rsidR="00386A55" w14:paraId="16760665" w14:textId="77777777" w:rsidTr="002C4779">
        <w:tc>
          <w:tcPr>
            <w:tcW w:w="2263" w:type="dxa"/>
          </w:tcPr>
          <w:p w14:paraId="000000B6" w14:textId="195D143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"Delivery"</w:t>
            </w:r>
          </w:p>
        </w:tc>
        <w:tc>
          <w:tcPr>
            <w:tcW w:w="5816" w:type="dxa"/>
          </w:tcPr>
          <w:p w14:paraId="000000B7" w14:textId="156D05C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confirmed and accepted by the Buyer by the either (a) confirmation in writing to the Supplier; or (b) where Schedule 8 (Implementation Plan and Testing) is used issue by the Buyer of a </w:t>
            </w:r>
            <w:r>
              <w:rPr>
                <w:rFonts w:ascii="Arial" w:eastAsia="Arial" w:hAnsi="Arial" w:cs="Arial"/>
                <w:color w:val="000000"/>
                <w:sz w:val="24"/>
                <w:szCs w:val="24"/>
              </w:rPr>
              <w:lastRenderedPageBreak/>
              <w:t>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86A55" w14:paraId="48E01374" w14:textId="77777777" w:rsidTr="002C4779">
        <w:tc>
          <w:tcPr>
            <w:tcW w:w="2263" w:type="dxa"/>
          </w:tcPr>
          <w:p w14:paraId="000000B8" w14:textId="0C95C8B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"Dependent Parent Undertaking"</w:t>
            </w:r>
          </w:p>
        </w:tc>
        <w:tc>
          <w:tcPr>
            <w:tcW w:w="5816" w:type="dxa"/>
          </w:tcPr>
          <w:p w14:paraId="000000B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386A55" w14:paraId="5A0FD1CE" w14:textId="77777777" w:rsidTr="002C4779">
        <w:tc>
          <w:tcPr>
            <w:tcW w:w="2263" w:type="dxa"/>
          </w:tcPr>
          <w:p w14:paraId="000000BA" w14:textId="5BE6E1B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"Disaster"</w:t>
            </w:r>
          </w:p>
        </w:tc>
        <w:tc>
          <w:tcPr>
            <w:tcW w:w="5816" w:type="dxa"/>
          </w:tcPr>
          <w:p w14:paraId="000000BB" w14:textId="6577254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w:t>
            </w:r>
          </w:p>
        </w:tc>
      </w:tr>
      <w:tr w:rsidR="00386A55" w14:paraId="2BF0A214" w14:textId="77777777" w:rsidTr="002C4779">
        <w:tc>
          <w:tcPr>
            <w:tcW w:w="2263" w:type="dxa"/>
          </w:tcPr>
          <w:p w14:paraId="000000BC" w14:textId="43931F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"Disclosing Party"</w:t>
            </w:r>
          </w:p>
        </w:tc>
        <w:tc>
          <w:tcPr>
            <w:tcW w:w="5816" w:type="dxa"/>
          </w:tcPr>
          <w:p w14:paraId="000000B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19 (What you must keep confidential);</w:t>
            </w:r>
          </w:p>
        </w:tc>
      </w:tr>
      <w:tr w:rsidR="00386A55" w14:paraId="4986B5BA" w14:textId="77777777" w:rsidTr="002C4779">
        <w:tc>
          <w:tcPr>
            <w:tcW w:w="2263" w:type="dxa"/>
          </w:tcPr>
          <w:p w14:paraId="000000BE" w14:textId="47647870" w:rsidR="00386A55" w:rsidRDefault="00386A55" w:rsidP="00386A55">
            <w:pPr>
              <w:pBdr>
                <w:top w:val="nil"/>
                <w:left w:val="nil"/>
                <w:bottom w:val="nil"/>
                <w:right w:val="nil"/>
                <w:between w:val="nil"/>
              </w:pBdr>
              <w:spacing w:before="120" w:after="120"/>
              <w:ind w:left="57"/>
              <w:rPr>
                <w:rFonts w:ascii="Arial" w:eastAsia="Arial" w:hAnsi="Arial" w:cs="Arial"/>
                <w:b/>
                <w:color w:val="000000"/>
                <w:sz w:val="24"/>
                <w:szCs w:val="24"/>
              </w:rPr>
            </w:pPr>
            <w:r>
              <w:rPr>
                <w:rFonts w:ascii="Arial" w:eastAsia="Arial" w:hAnsi="Arial" w:cs="Arial"/>
                <w:b/>
                <w:color w:val="000000"/>
                <w:sz w:val="24"/>
                <w:szCs w:val="24"/>
              </w:rPr>
              <w:t>"Dispute"</w:t>
            </w:r>
          </w:p>
        </w:tc>
        <w:tc>
          <w:tcPr>
            <w:tcW w:w="5816" w:type="dxa"/>
          </w:tcPr>
          <w:p w14:paraId="000000BF" w14:textId="7603695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or in connection with the negotiation, existence, legal validity, enforceability or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the alleged liability shall arise under English law or under the law of some other country and regardless of whether a particular cause of action may successfully be brought in the English courts; </w:t>
            </w:r>
          </w:p>
        </w:tc>
      </w:tr>
      <w:tr w:rsidR="00386A55" w14:paraId="4FF67FF4" w14:textId="77777777" w:rsidTr="002C4779">
        <w:tc>
          <w:tcPr>
            <w:tcW w:w="2263" w:type="dxa"/>
          </w:tcPr>
          <w:p w14:paraId="000000C0" w14:textId="04F8686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5816" w:type="dxa"/>
          </w:tcPr>
          <w:p w14:paraId="000000C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dispute resolution procedure set out in Clause 39 (Resolving disputes);</w:t>
            </w:r>
          </w:p>
        </w:tc>
      </w:tr>
      <w:tr w:rsidR="00386A55" w14:paraId="3E97963F" w14:textId="77777777" w:rsidTr="002C4779">
        <w:tc>
          <w:tcPr>
            <w:tcW w:w="2263" w:type="dxa"/>
          </w:tcPr>
          <w:p w14:paraId="000000C2" w14:textId="235728A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"Documentation"</w:t>
            </w:r>
          </w:p>
        </w:tc>
        <w:tc>
          <w:tcPr>
            <w:tcW w:w="5816" w:type="dxa"/>
          </w:tcPr>
          <w:p w14:paraId="000000C3" w14:textId="7BEE41DE"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w:t>
            </w:r>
            <w:r>
              <w:rPr>
                <w:rFonts w:ascii="Arial" w:eastAsia="Arial" w:hAnsi="Arial" w:cs="Arial"/>
                <w:color w:val="000000"/>
                <w:sz w:val="24"/>
                <w:szCs w:val="24"/>
              </w:rPr>
              <w:lastRenderedPageBreak/>
              <w:t xml:space="preserve">and procedures, system environment descriptions and all such other documentation (whether in hardcopy or electronic form) is required to be supplied by the Supplier to the Buyer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w:t>
            </w:r>
          </w:p>
          <w:p w14:paraId="000000C4"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000000C5"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00000C6" w14:textId="77777777" w:rsidR="00386A55" w:rsidRDefault="00386A55" w:rsidP="00386A55">
            <w:pPr>
              <w:numPr>
                <w:ilvl w:val="0"/>
                <w:numId w:val="3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86A55" w14:paraId="586BCA39" w14:textId="77777777" w:rsidTr="002C4779">
        <w:tc>
          <w:tcPr>
            <w:tcW w:w="2263" w:type="dxa"/>
          </w:tcPr>
          <w:p w14:paraId="000000C7" w14:textId="6032622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5816" w:type="dxa"/>
          </w:tcPr>
          <w:p w14:paraId="000000C8" w14:textId="77777777"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386A55" w14:paraId="3A39D6A8" w14:textId="77777777" w:rsidTr="002C4779">
        <w:tc>
          <w:tcPr>
            <w:tcW w:w="2263" w:type="dxa"/>
          </w:tcPr>
          <w:p w14:paraId="000000C9" w14:textId="5076C31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"DPA 2018"</w:t>
            </w:r>
          </w:p>
        </w:tc>
        <w:tc>
          <w:tcPr>
            <w:tcW w:w="5816" w:type="dxa"/>
          </w:tcPr>
          <w:p w14:paraId="000000CA" w14:textId="127B57A5"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86A55" w14:paraId="7FB1C57F" w14:textId="77777777" w:rsidTr="002C4779">
        <w:tc>
          <w:tcPr>
            <w:tcW w:w="2263" w:type="dxa"/>
          </w:tcPr>
          <w:p w14:paraId="000000CB" w14:textId="52BA5FF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5816" w:type="dxa"/>
          </w:tcPr>
          <w:p w14:paraId="000000CC" w14:textId="0803D078" w:rsidR="00386A55" w:rsidRDefault="00386A55" w:rsidP="00386A55">
            <w:pPr>
              <w:pBdr>
                <w:top w:val="nil"/>
                <w:left w:val="nil"/>
                <w:bottom w:val="nil"/>
                <w:right w:val="nil"/>
                <w:between w:val="nil"/>
              </w:pBdr>
              <w:tabs>
                <w:tab w:val="left" w:pos="-576"/>
                <w:tab w:val="left" w:pos="144"/>
              </w:tabs>
              <w:spacing w:before="120" w:after="120"/>
              <w:ind w:left="175"/>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Buyer prior to the Effective Date;</w:t>
            </w:r>
          </w:p>
        </w:tc>
      </w:tr>
      <w:tr w:rsidR="00386A55" w14:paraId="61F28D20" w14:textId="77777777" w:rsidTr="002C4779">
        <w:tc>
          <w:tcPr>
            <w:tcW w:w="2263" w:type="dxa"/>
          </w:tcPr>
          <w:p w14:paraId="000000CD" w14:textId="70EE3CD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"Effective Date"</w:t>
            </w:r>
          </w:p>
        </w:tc>
        <w:tc>
          <w:tcPr>
            <w:tcW w:w="5816" w:type="dxa"/>
          </w:tcPr>
          <w:p w14:paraId="000000CE" w14:textId="7E61D243"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date on which the final Party has signed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11CE55C" w14:textId="77777777" w:rsidTr="002C4779">
        <w:tc>
          <w:tcPr>
            <w:tcW w:w="2263" w:type="dxa"/>
          </w:tcPr>
          <w:p w14:paraId="000000CF" w14:textId="5A17725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"EIR"</w:t>
            </w:r>
          </w:p>
        </w:tc>
        <w:tc>
          <w:tcPr>
            <w:tcW w:w="5816" w:type="dxa"/>
          </w:tcPr>
          <w:p w14:paraId="000000D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86A55" w14:paraId="3C97C101" w14:textId="77777777" w:rsidTr="002C4779">
        <w:tc>
          <w:tcPr>
            <w:tcW w:w="2263" w:type="dxa"/>
          </w:tcPr>
          <w:p w14:paraId="000000D1" w14:textId="1F3BEFC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5816" w:type="dxa"/>
          </w:tcPr>
          <w:p w14:paraId="000000D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w:t>
            </w:r>
          </w:p>
        </w:tc>
      </w:tr>
      <w:tr w:rsidR="00386A55" w14:paraId="24D42140" w14:textId="77777777" w:rsidTr="002C4779">
        <w:tc>
          <w:tcPr>
            <w:tcW w:w="2263" w:type="dxa"/>
          </w:tcPr>
          <w:p w14:paraId="000000D3" w14:textId="7AB4572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5816" w:type="dxa"/>
          </w:tcPr>
          <w:p w14:paraId="000000D4" w14:textId="77777777" w:rsidR="00386A55" w:rsidRDefault="00386A55" w:rsidP="00386A55">
            <w:pPr>
              <w:pBdr>
                <w:top w:val="nil"/>
                <w:left w:val="nil"/>
                <w:bottom w:val="nil"/>
                <w:right w:val="nil"/>
                <w:between w:val="nil"/>
              </w:pBdr>
              <w:tabs>
                <w:tab w:val="left" w:pos="-576"/>
                <w:tab w:val="left" w:pos="144"/>
              </w:tabs>
              <w:spacing w:before="120" w:after="120"/>
              <w:ind w:firstLine="141"/>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00000D5" w14:textId="77777777"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Expiry Date as extended by the Buyer under Clause 14.2; or</w:t>
            </w:r>
          </w:p>
          <w:p w14:paraId="000000D6" w14:textId="7EDFA9B9" w:rsidR="00386A55" w:rsidRDefault="00386A55" w:rsidP="00386A55">
            <w:pPr>
              <w:numPr>
                <w:ilvl w:val="0"/>
                <w:numId w:val="3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is terminated before the date specified in (a) above, the date of termination of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90C5E93" w14:textId="77777777" w:rsidTr="002C4779">
        <w:tc>
          <w:tcPr>
            <w:tcW w:w="2263" w:type="dxa"/>
          </w:tcPr>
          <w:p w14:paraId="000000D7" w14:textId="724F9DA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"End User"</w:t>
            </w:r>
          </w:p>
        </w:tc>
        <w:tc>
          <w:tcPr>
            <w:tcW w:w="5816" w:type="dxa"/>
          </w:tcPr>
          <w:p w14:paraId="000000D8" w14:textId="77777777" w:rsidR="00386A55" w:rsidRDefault="00386A55" w:rsidP="00386A55">
            <w:pPr>
              <w:pBdr>
                <w:top w:val="nil"/>
                <w:left w:val="nil"/>
                <w:bottom w:val="nil"/>
                <w:right w:val="nil"/>
                <w:between w:val="nil"/>
              </w:pBdr>
              <w:tabs>
                <w:tab w:val="left" w:pos="-576"/>
                <w:tab w:val="left" w:pos="144"/>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party that is accessing the Deliverables provided pursuant to this Contract (including the Buyer where it is accessing services on its own account as a user);</w:t>
            </w:r>
          </w:p>
        </w:tc>
      </w:tr>
      <w:tr w:rsidR="00386A55" w14:paraId="6A9534CC" w14:textId="77777777" w:rsidTr="002C4779">
        <w:tc>
          <w:tcPr>
            <w:tcW w:w="2263" w:type="dxa"/>
          </w:tcPr>
          <w:p w14:paraId="000000D9" w14:textId="5B728BF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5816" w:type="dxa"/>
          </w:tcPr>
          <w:p w14:paraId="000000D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86A55" w14:paraId="791758A3" w14:textId="77777777" w:rsidTr="002C4779">
        <w:tc>
          <w:tcPr>
            <w:tcW w:w="2263" w:type="dxa"/>
          </w:tcPr>
          <w:p w14:paraId="000000DB" w14:textId="02870FE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5816" w:type="dxa"/>
          </w:tcPr>
          <w:p w14:paraId="000000D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86A55" w14:paraId="0FB05FF3" w14:textId="77777777" w:rsidTr="002C4779">
        <w:tc>
          <w:tcPr>
            <w:tcW w:w="2263" w:type="dxa"/>
          </w:tcPr>
          <w:p w14:paraId="000000DD" w14:textId="5C9150F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"Escalation Meeting"</w:t>
            </w:r>
          </w:p>
        </w:tc>
        <w:tc>
          <w:tcPr>
            <w:tcW w:w="5816" w:type="dxa"/>
          </w:tcPr>
          <w:p w14:paraId="000000D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 meeting between the Supplier Authorised Representative and the Buyer Authorised Representative to address issues that have arisen during the Rectification Plan Process;  </w:t>
            </w:r>
          </w:p>
        </w:tc>
      </w:tr>
      <w:tr w:rsidR="00386A55" w14:paraId="7C5DB521" w14:textId="77777777" w:rsidTr="002C4779">
        <w:tc>
          <w:tcPr>
            <w:tcW w:w="2263" w:type="dxa"/>
          </w:tcPr>
          <w:p w14:paraId="000000DF" w14:textId="18CBF61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5816" w:type="dxa"/>
          </w:tcPr>
          <w:p w14:paraId="000000E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Award Form;</w:t>
            </w:r>
          </w:p>
        </w:tc>
      </w:tr>
      <w:tr w:rsidR="00386A55" w14:paraId="31FABA9C" w14:textId="77777777" w:rsidTr="002C4779">
        <w:tc>
          <w:tcPr>
            <w:tcW w:w="2263" w:type="dxa"/>
          </w:tcPr>
          <w:p w14:paraId="000000E1" w14:textId="51B6256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5816" w:type="dxa"/>
          </w:tcPr>
          <w:p w14:paraId="000000E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15.1:</w:t>
            </w:r>
          </w:p>
          <w:p w14:paraId="000000E3"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the first Contract Year, the Estimated Year 1 Charges; or </w:t>
            </w:r>
          </w:p>
          <w:p w14:paraId="000000E4" w14:textId="77777777"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in any subsequent Contract Years, the Charges paid or payable in the previous Contract Year; or</w:t>
            </w:r>
          </w:p>
          <w:p w14:paraId="000000E5" w14:textId="6E74A264" w:rsidR="00386A55" w:rsidRDefault="00386A55" w:rsidP="00386A55">
            <w:pPr>
              <w:numPr>
                <w:ilvl w:val="0"/>
                <w:numId w:val="3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after the end of </w:t>
            </w:r>
            <w:r w:rsidR="0067323E">
              <w:rPr>
                <w:rFonts w:ascii="Arial" w:eastAsia="Arial" w:hAnsi="Arial" w:cs="Arial"/>
                <w:color w:val="000000"/>
                <w:sz w:val="24"/>
                <w:szCs w:val="24"/>
              </w:rPr>
              <w:t>this Contract</w:t>
            </w:r>
            <w:r>
              <w:rPr>
                <w:rFonts w:ascii="Arial" w:eastAsia="Arial" w:hAnsi="Arial" w:cs="Arial"/>
                <w:color w:val="000000"/>
                <w:sz w:val="24"/>
                <w:szCs w:val="24"/>
              </w:rPr>
              <w:t>, the Charges paid or payable in the last Contract Year during the Contract Period;  </w:t>
            </w:r>
          </w:p>
        </w:tc>
      </w:tr>
      <w:tr w:rsidR="00386A55" w14:paraId="020D3796" w14:textId="77777777" w:rsidTr="002C4779">
        <w:tc>
          <w:tcPr>
            <w:tcW w:w="2263" w:type="dxa"/>
          </w:tcPr>
          <w:p w14:paraId="000000E8" w14:textId="62E4CF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"EU GDPR"</w:t>
            </w:r>
          </w:p>
        </w:tc>
        <w:tc>
          <w:tcPr>
            <w:tcW w:w="5816" w:type="dxa"/>
          </w:tcPr>
          <w:p w14:paraId="000000E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386A55" w14:paraId="501A1DCE" w14:textId="77777777" w:rsidTr="002C4779">
        <w:tc>
          <w:tcPr>
            <w:tcW w:w="2263" w:type="dxa"/>
          </w:tcPr>
          <w:p w14:paraId="000000EA" w14:textId="5B42E70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"Existing IPR"</w:t>
            </w:r>
          </w:p>
        </w:tc>
        <w:tc>
          <w:tcPr>
            <w:tcW w:w="5816" w:type="dxa"/>
          </w:tcPr>
          <w:p w14:paraId="000000EB" w14:textId="72DF2464"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and all IPR that are owned by or licensed to either Party and which are or have been developed independently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(whether prior to the Start Date or otherwise);</w:t>
            </w:r>
          </w:p>
        </w:tc>
      </w:tr>
      <w:tr w:rsidR="00386A55" w14:paraId="14F6370A" w14:textId="77777777" w:rsidTr="002C4779">
        <w:tc>
          <w:tcPr>
            <w:tcW w:w="2263" w:type="dxa"/>
          </w:tcPr>
          <w:p w14:paraId="000000EC" w14:textId="1B5A0F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"Exit Plan"</w:t>
            </w:r>
          </w:p>
        </w:tc>
        <w:tc>
          <w:tcPr>
            <w:tcW w:w="5816" w:type="dxa"/>
          </w:tcPr>
          <w:p w14:paraId="000000ED"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4.1 of Schedule 30 (Exit Plan);</w:t>
            </w:r>
          </w:p>
        </w:tc>
      </w:tr>
      <w:tr w:rsidR="00386A55" w14:paraId="44AA44E3" w14:textId="77777777" w:rsidTr="002C4779">
        <w:tc>
          <w:tcPr>
            <w:tcW w:w="2263" w:type="dxa"/>
          </w:tcPr>
          <w:p w14:paraId="000000EE" w14:textId="6306EE8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"Expiry Date"</w:t>
            </w:r>
          </w:p>
        </w:tc>
        <w:tc>
          <w:tcPr>
            <w:tcW w:w="5816" w:type="dxa"/>
          </w:tcPr>
          <w:p w14:paraId="000000EF" w14:textId="758401C4"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 xml:space="preserve">the date of the end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as stated in the Award Form; </w:t>
            </w:r>
          </w:p>
        </w:tc>
      </w:tr>
      <w:tr w:rsidR="00386A55" w14:paraId="53219287" w14:textId="77777777" w:rsidTr="002C4779">
        <w:tc>
          <w:tcPr>
            <w:tcW w:w="2263" w:type="dxa"/>
          </w:tcPr>
          <w:p w14:paraId="000000F0" w14:textId="2AE13D3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"Extension Period"</w:t>
            </w:r>
          </w:p>
        </w:tc>
        <w:tc>
          <w:tcPr>
            <w:tcW w:w="5816" w:type="dxa"/>
          </w:tcPr>
          <w:p w14:paraId="000000F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such period or periods beyond which the Initial Period may be extended, specified in the Award Form;</w:t>
            </w:r>
          </w:p>
        </w:tc>
      </w:tr>
      <w:tr w:rsidR="00386A55" w14:paraId="49FF2B9F" w14:textId="77777777" w:rsidTr="002C4779">
        <w:tc>
          <w:tcPr>
            <w:tcW w:w="2263" w:type="dxa"/>
          </w:tcPr>
          <w:p w14:paraId="000000F2" w14:textId="4BCF557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"FDE Group"</w:t>
            </w:r>
          </w:p>
        </w:tc>
        <w:tc>
          <w:tcPr>
            <w:tcW w:w="5816" w:type="dxa"/>
          </w:tcPr>
          <w:p w14:paraId="000000F3"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the Supplier and any Additional FDE Group Member;</w:t>
            </w:r>
          </w:p>
        </w:tc>
      </w:tr>
      <w:tr w:rsidR="00386A55" w14:paraId="5D393FC9" w14:textId="77777777" w:rsidTr="002C4779">
        <w:tc>
          <w:tcPr>
            <w:tcW w:w="2263" w:type="dxa"/>
          </w:tcPr>
          <w:p w14:paraId="000000F4" w14:textId="5A74A1F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816" w:type="dxa"/>
          </w:tcPr>
          <w:p w14:paraId="000000F5"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The occurrence of one or more the following events:</w:t>
            </w:r>
          </w:p>
          <w:p w14:paraId="000000F6"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any FDE Group entity drops below the applicable Credit Rating Threshold of the relevant Rating Agency;</w:t>
            </w:r>
          </w:p>
          <w:p w14:paraId="000000F7"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issues a profits warning to a stock exchange or makes any other public announcement, in each case about a material deterioration in its financial position or prospects;</w:t>
            </w:r>
          </w:p>
          <w:p w14:paraId="000000F8"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any FDE Group entity;</w:t>
            </w:r>
          </w:p>
          <w:p w14:paraId="000000F9"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commits a material breach of covenant to its lenders;</w:t>
            </w:r>
          </w:p>
          <w:p w14:paraId="000000FA"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 Key Subcontractor notifies the Buyer that the Supplier has not paid any material sums properly due under a specified invoice and not subject to a genuine dispute; </w:t>
            </w:r>
          </w:p>
          <w:p w14:paraId="000000FB" w14:textId="02ECB443"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extends the filing period for filing its accounts with the Registrar of Companies so that the filing period ends more than nine (9) months after its accounting reference date without an explanation to the Buyer which the Buyer (acting reasonably) considers to be adequate;</w:t>
            </w:r>
          </w:p>
          <w:p w14:paraId="000000FC"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FDE Group entity is late to file its annual accounts without a public notification or an explanation to the Buyer which the Buyer (acting reasonably) considers to be adequate;</w:t>
            </w:r>
          </w:p>
          <w:p w14:paraId="000000FD"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directors and/or external auditors of any FDE Group entity conclude that a material uncertainty exists in relation to that FDE Group entity’s going concern in the annual report</w:t>
            </w:r>
            <w:r>
              <w:rPr>
                <w:rFonts w:ascii="Arial" w:eastAsia="Arial" w:hAnsi="Arial" w:cs="Arial"/>
                <w:color w:val="000000"/>
              </w:rPr>
              <w:t xml:space="preserve"> </w:t>
            </w:r>
            <w:r>
              <w:rPr>
                <w:rFonts w:ascii="Arial" w:eastAsia="Arial" w:hAnsi="Arial" w:cs="Arial"/>
                <w:color w:val="000000"/>
                <w:sz w:val="24"/>
                <w:szCs w:val="24"/>
              </w:rPr>
              <w:t>including in a reasonable but plausible downside scenario. This includes, but is not limited to, commentary about liquidity and trading prospects in the reports from directors or external auditors;</w:t>
            </w:r>
          </w:p>
          <w:p w14:paraId="000000FE" w14:textId="77777777"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FF" w14:textId="77777777" w:rsidR="00386A55" w:rsidRPr="002C4779"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any FDE Group entity makes a public announcement which contains commentary with regards to that FDE Group entity’s liquidity and trading and trading prospects, such as but not limited to, a profit warning or ability to trade as a going concern;</w:t>
            </w:r>
          </w:p>
          <w:p w14:paraId="00000100"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any FDE Group entity with respect to financial indebtedness greater than £5m or obligations </w:t>
            </w:r>
            <w:r>
              <w:rPr>
                <w:rFonts w:ascii="Arial" w:eastAsia="Arial" w:hAnsi="Arial" w:cs="Arial"/>
                <w:color w:val="000000"/>
                <w:sz w:val="24"/>
                <w:szCs w:val="24"/>
              </w:rPr>
              <w:lastRenderedPageBreak/>
              <w:t xml:space="preserve">under a service contract with a total contract value greater than £5m; </w:t>
            </w:r>
          </w:p>
          <w:p w14:paraId="00000101"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non-payment by any FDE Group entity of any financial indebtedness; </w:t>
            </w:r>
          </w:p>
          <w:p w14:paraId="00000102"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any financial indebtedness of any FDE Group entity becoming due as a result of an event of default; </w:t>
            </w:r>
          </w:p>
          <w:p w14:paraId="00000103"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the cancellation or suspension of any financial indebtedness in respect of any FDE Group entity; or </w:t>
            </w:r>
          </w:p>
          <w:p w14:paraId="00000104" w14:textId="77777777" w:rsidR="00386A55" w:rsidRDefault="00386A55" w:rsidP="00386A55">
            <w:pPr>
              <w:numPr>
                <w:ilvl w:val="4"/>
                <w:numId w:val="34"/>
              </w:numPr>
              <w:pBdr>
                <w:top w:val="nil"/>
                <w:left w:val="nil"/>
                <w:bottom w:val="nil"/>
                <w:right w:val="nil"/>
                <w:between w:val="nil"/>
              </w:pBdr>
              <w:tabs>
                <w:tab w:val="clear" w:pos="2835"/>
                <w:tab w:val="left" w:pos="1728"/>
                <w:tab w:val="left" w:pos="2012"/>
                <w:tab w:val="left" w:pos="3402"/>
                <w:tab w:val="left" w:pos="1488"/>
              </w:tabs>
              <w:spacing w:before="120" w:after="120"/>
              <w:ind w:left="1728" w:hanging="698"/>
              <w:rPr>
                <w:rFonts w:ascii="Arial" w:eastAsia="Arial" w:hAnsi="Arial" w:cs="Arial"/>
                <w:color w:val="000000"/>
                <w:sz w:val="24"/>
                <w:szCs w:val="24"/>
              </w:rPr>
            </w:pPr>
            <w:r>
              <w:rPr>
                <w:rFonts w:ascii="Arial" w:eastAsia="Arial" w:hAnsi="Arial" w:cs="Arial"/>
                <w:color w:val="000000"/>
                <w:sz w:val="24"/>
                <w:szCs w:val="24"/>
              </w:rPr>
              <w:t xml:space="preserve">an external auditor of any FDE Group entity expressing a qualified opinion on, or including an emphasis of matter in, its opinion on the statutory accounts of that FDE Group entity, </w:t>
            </w:r>
          </w:p>
          <w:p w14:paraId="00000105" w14:textId="6444BCB4" w:rsidR="00386A55" w:rsidRDefault="00386A55" w:rsidP="00386A55">
            <w:pPr>
              <w:pBdr>
                <w:top w:val="nil"/>
                <w:left w:val="nil"/>
                <w:bottom w:val="nil"/>
                <w:right w:val="nil"/>
                <w:between w:val="nil"/>
              </w:pBdr>
              <w:tabs>
                <w:tab w:val="left" w:pos="-9"/>
              </w:tabs>
              <w:spacing w:before="120" w:after="120"/>
              <w:ind w:left="1030"/>
              <w:rPr>
                <w:rFonts w:ascii="Arial" w:eastAsia="Arial" w:hAnsi="Arial" w:cs="Arial"/>
                <w:color w:val="000000"/>
                <w:sz w:val="24"/>
                <w:szCs w:val="24"/>
              </w:rPr>
            </w:pPr>
            <w:r>
              <w:rPr>
                <w:rFonts w:ascii="Arial" w:eastAsia="Arial" w:hAnsi="Arial" w:cs="Arial"/>
                <w:color w:val="000000"/>
                <w:sz w:val="24"/>
                <w:szCs w:val="24"/>
              </w:rPr>
              <w:t xml:space="preserve">in each case which the Buyer reasonably believes (or would be likely reasonably to believe) could directly impact on the continued provision of the Deliverables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06" w14:textId="1668DB26" w:rsidR="00386A55" w:rsidRDefault="00386A55" w:rsidP="00386A55">
            <w:pPr>
              <w:numPr>
                <w:ilvl w:val="0"/>
                <w:numId w:val="3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w:t>
            </w:r>
            <w:r w:rsidRPr="00A3655A">
              <w:rPr>
                <w:rFonts w:ascii="Arial" w:eastAsia="Arial" w:hAnsi="Arial" w:cs="Arial"/>
                <w:color w:val="000000"/>
                <w:sz w:val="24"/>
                <w:szCs w:val="24"/>
              </w:rPr>
              <w:t>y one</w:t>
            </w:r>
            <w:r>
              <w:rPr>
                <w:rFonts w:ascii="Arial" w:eastAsia="Arial" w:hAnsi="Arial" w:cs="Arial"/>
                <w:color w:val="000000"/>
                <w:sz w:val="24"/>
                <w:szCs w:val="24"/>
              </w:rPr>
              <w:t xml:space="preserve"> of the Financial Indicators set out in Part C of Annex 2 of Schedule 24 for any of the FDE Group entities failing to meet the required Financial Target Threshold;</w:t>
            </w:r>
          </w:p>
        </w:tc>
      </w:tr>
      <w:tr w:rsidR="00386A55" w14:paraId="6A931A5A" w14:textId="77777777" w:rsidTr="002C4779">
        <w:tc>
          <w:tcPr>
            <w:tcW w:w="2263" w:type="dxa"/>
          </w:tcPr>
          <w:p w14:paraId="00000107" w14:textId="32572A4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Report"</w:t>
            </w:r>
          </w:p>
        </w:tc>
        <w:tc>
          <w:tcPr>
            <w:tcW w:w="5816" w:type="dxa"/>
          </w:tcPr>
          <w:p w14:paraId="0000010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to the Buyer that:</w:t>
            </w:r>
          </w:p>
          <w:p w14:paraId="00000109"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a true and fair reflection of the Costs and Supplier Profit Margin forecast by the Supplier;</w:t>
            </w:r>
          </w:p>
          <w:p w14:paraId="0000010A"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the extent permitted by Law, provides detail a true and fair reflection of the costs and expenses to be incurred by Key Subcontractors (as requested by the Buyer);</w:t>
            </w:r>
          </w:p>
          <w:p w14:paraId="0000010B" w14:textId="5A963681"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in the same software package (Microsoft Excel or Microsoft Word), layout and format as the blank templates which have been issued by the Buyer to the Supplier on or </w:t>
            </w:r>
            <w:r>
              <w:rPr>
                <w:rFonts w:ascii="Arial" w:eastAsia="Arial" w:hAnsi="Arial" w:cs="Arial"/>
                <w:color w:val="000000"/>
                <w:sz w:val="24"/>
                <w:szCs w:val="24"/>
              </w:rPr>
              <w:lastRenderedPageBreak/>
              <w:t>before the Effective Date for the purposes of this Contract; and</w:t>
            </w:r>
          </w:p>
          <w:p w14:paraId="0000010C" w14:textId="77777777" w:rsidR="00386A55" w:rsidRDefault="00386A55" w:rsidP="00386A55">
            <w:pPr>
              <w:numPr>
                <w:ilvl w:val="0"/>
                <w:numId w:val="4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is certified by the Supplier's Chief Financial Officer or Director of Finance; </w:t>
            </w:r>
          </w:p>
        </w:tc>
      </w:tr>
      <w:tr w:rsidR="00386A55" w14:paraId="2866E948" w14:textId="77777777" w:rsidTr="002C4779">
        <w:tc>
          <w:tcPr>
            <w:tcW w:w="2263" w:type="dxa"/>
          </w:tcPr>
          <w:p w14:paraId="0000010D" w14:textId="20BC382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"Financial Transparency Objectives"</w:t>
            </w:r>
          </w:p>
        </w:tc>
        <w:tc>
          <w:tcPr>
            <w:tcW w:w="5816" w:type="dxa"/>
          </w:tcPr>
          <w:p w14:paraId="0000010E"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0F"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00000110"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Cost forecasts and to have confidence that these are based on justifiable numbers and appropriate forecasting techniques;</w:t>
            </w:r>
          </w:p>
          <w:p w14:paraId="00000111"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14:paraId="00000112"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being able to review, address issues with and re-forecast progress in relation to the provision of the Services;</w:t>
            </w:r>
          </w:p>
          <w:p w14:paraId="00000113"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14:paraId="00000114" w14:textId="77777777" w:rsidR="00386A55" w:rsidRDefault="00386A55" w:rsidP="00386A55">
            <w:pPr>
              <w:numPr>
                <w:ilvl w:val="0"/>
                <w:numId w:val="4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enabling the Buyer to demonstrate that it is achieving value for money for the tax payer relative to current market prices;</w:t>
            </w:r>
          </w:p>
        </w:tc>
      </w:tr>
      <w:tr w:rsidR="00386A55" w14:paraId="0F1028EE" w14:textId="77777777" w:rsidTr="002C4779">
        <w:tc>
          <w:tcPr>
            <w:tcW w:w="2263" w:type="dxa"/>
          </w:tcPr>
          <w:p w14:paraId="00000115" w14:textId="07F9484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"FOIA"</w:t>
            </w:r>
          </w:p>
        </w:tc>
        <w:tc>
          <w:tcPr>
            <w:tcW w:w="5816" w:type="dxa"/>
          </w:tcPr>
          <w:p w14:paraId="00000116"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86A55" w14:paraId="79FEE7A8" w14:textId="77777777" w:rsidTr="002C4779">
        <w:tc>
          <w:tcPr>
            <w:tcW w:w="2263" w:type="dxa"/>
          </w:tcPr>
          <w:p w14:paraId="00000117" w14:textId="1EC0ECC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5816" w:type="dxa"/>
          </w:tcPr>
          <w:p w14:paraId="0000011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event, circumstance, matter or cause affecting the performance by either the Buyer or the Supplier of its obligations arising from:</w:t>
            </w:r>
          </w:p>
          <w:p w14:paraId="00000119"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acts, events, omissions, happenings or non-happenings beyond the reasonable control of the Affected Party which prevent or materially delay the Affected Party from performing its obligations under a Contract;</w:t>
            </w:r>
          </w:p>
          <w:p w14:paraId="0000011A"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0000011B"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0000011C"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fire, flood or any disaster; or</w:t>
            </w:r>
          </w:p>
          <w:p w14:paraId="0000011D" w14:textId="77777777" w:rsidR="00386A55" w:rsidRDefault="00386A55" w:rsidP="00386A55">
            <w:pPr>
              <w:numPr>
                <w:ilvl w:val="0"/>
                <w:numId w:val="4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0000011E"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0000011F"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00000120" w14:textId="77777777" w:rsidR="00386A55" w:rsidRDefault="00386A55" w:rsidP="00386A55">
            <w:pPr>
              <w:numPr>
                <w:ilvl w:val="4"/>
                <w:numId w:val="13"/>
              </w:numPr>
              <w:pBdr>
                <w:top w:val="nil"/>
                <w:left w:val="nil"/>
                <w:bottom w:val="nil"/>
                <w:right w:val="nil"/>
                <w:between w:val="nil"/>
              </w:pBdr>
              <w:tabs>
                <w:tab w:val="left" w:pos="3402"/>
                <w:tab w:val="left" w:pos="1488"/>
              </w:tabs>
              <w:spacing w:before="120" w:after="120"/>
              <w:ind w:left="1448" w:hanging="560"/>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p w14:paraId="00000121" w14:textId="77777777"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which is not attributable to any wilful act, neglect or failure to take reasonable preventative action by that Party;</w:t>
            </w:r>
          </w:p>
        </w:tc>
      </w:tr>
      <w:tr w:rsidR="00386A55" w14:paraId="430A16E3" w14:textId="77777777" w:rsidTr="002C4779">
        <w:tc>
          <w:tcPr>
            <w:tcW w:w="2263" w:type="dxa"/>
          </w:tcPr>
          <w:p w14:paraId="00000122" w14:textId="0FEF79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5816" w:type="dxa"/>
          </w:tcPr>
          <w:p w14:paraId="00000123"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86A55" w14:paraId="29511948" w14:textId="77777777" w:rsidTr="002C4779">
        <w:tc>
          <w:tcPr>
            <w:tcW w:w="2263" w:type="dxa"/>
          </w:tcPr>
          <w:p w14:paraId="00000126" w14:textId="05E876D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5816" w:type="dxa"/>
          </w:tcPr>
          <w:p w14:paraId="00000127" w14:textId="54078B9E"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0000128" w14:textId="77777777" w:rsidR="00386A55" w:rsidRDefault="00386A55" w:rsidP="00386A55">
            <w:pPr>
              <w:numPr>
                <w:ilvl w:val="0"/>
                <w:numId w:val="43"/>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86A55" w14:paraId="2743B04E" w14:textId="77777777" w:rsidTr="002C4779">
        <w:tc>
          <w:tcPr>
            <w:tcW w:w="2263" w:type="dxa"/>
          </w:tcPr>
          <w:p w14:paraId="00000129" w14:textId="01E1924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"General Change in Law"</w:t>
            </w:r>
          </w:p>
        </w:tc>
        <w:tc>
          <w:tcPr>
            <w:tcW w:w="5816" w:type="dxa"/>
          </w:tcPr>
          <w:p w14:paraId="0000012A"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386A55" w14:paraId="11D83764" w14:textId="77777777" w:rsidTr="002C4779">
        <w:tc>
          <w:tcPr>
            <w:tcW w:w="2263" w:type="dxa"/>
          </w:tcPr>
          <w:p w14:paraId="0000012B" w14:textId="3CF5BF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"Goods"</w:t>
            </w:r>
          </w:p>
        </w:tc>
        <w:tc>
          <w:tcPr>
            <w:tcW w:w="5816" w:type="dxa"/>
          </w:tcPr>
          <w:p w14:paraId="0000012C" w14:textId="5A71A17B"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Schedule 2 (Specification) and in relation to a Contract;</w:t>
            </w:r>
          </w:p>
        </w:tc>
      </w:tr>
      <w:tr w:rsidR="00386A55" w14:paraId="17D74812" w14:textId="77777777" w:rsidTr="002C4779">
        <w:tc>
          <w:tcPr>
            <w:tcW w:w="2263" w:type="dxa"/>
          </w:tcPr>
          <w:p w14:paraId="0000012D" w14:textId="761DF6F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5816" w:type="dxa"/>
          </w:tcPr>
          <w:p w14:paraId="0000012E" w14:textId="78DA3B3C"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At any time the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rsidR="00386A55" w14:paraId="38F491E9" w14:textId="77777777" w:rsidTr="002C4779">
        <w:tc>
          <w:tcPr>
            <w:tcW w:w="2263" w:type="dxa"/>
          </w:tcPr>
          <w:p w14:paraId="0000012F" w14:textId="7A6361A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w:t>
            </w:r>
          </w:p>
        </w:tc>
        <w:tc>
          <w:tcPr>
            <w:tcW w:w="5816" w:type="dxa"/>
          </w:tcPr>
          <w:p w14:paraId="00000130" w14:textId="0B3C59BE"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w:t>
            </w:r>
            <w:r w:rsidR="00575076">
              <w:rPr>
                <w:rFonts w:ascii="Arial" w:eastAsia="Arial" w:hAnsi="Arial" w:cs="Arial"/>
                <w:color w:val="000000"/>
                <w:sz w:val="24"/>
                <w:szCs w:val="24"/>
              </w:rPr>
              <w:t>Welsh Government</w:t>
            </w:r>
            <w:r>
              <w:rPr>
                <w:rFonts w:ascii="Arial" w:eastAsia="Arial" w:hAnsi="Arial" w:cs="Arial"/>
                <w:color w:val="000000"/>
                <w:sz w:val="24"/>
                <w:szCs w:val="24"/>
              </w:rPr>
              <w:t>), including government ministers and government departments and other bodies, persons, commissions or agencies from time to time carrying out functions on its behalf;</w:t>
            </w:r>
          </w:p>
        </w:tc>
      </w:tr>
      <w:tr w:rsidR="00386A55" w14:paraId="115947FF" w14:textId="77777777" w:rsidTr="002C4779">
        <w:tc>
          <w:tcPr>
            <w:tcW w:w="2263" w:type="dxa"/>
          </w:tcPr>
          <w:p w14:paraId="00000131" w14:textId="729948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"Government Data"</w:t>
            </w:r>
          </w:p>
        </w:tc>
        <w:tc>
          <w:tcPr>
            <w:tcW w:w="5816" w:type="dxa"/>
          </w:tcPr>
          <w:p w14:paraId="00000132" w14:textId="723DC7FC" w:rsidR="00386A55" w:rsidRPr="00BB5AFE" w:rsidRDefault="00386A55" w:rsidP="00386A55">
            <w:pPr>
              <w:numPr>
                <w:ilvl w:val="0"/>
                <w:numId w:val="44"/>
              </w:numPr>
              <w:pBdr>
                <w:top w:val="nil"/>
                <w:left w:val="nil"/>
                <w:bottom w:val="nil"/>
                <w:right w:val="nil"/>
                <w:between w:val="nil"/>
              </w:pBdr>
              <w:tabs>
                <w:tab w:val="left" w:pos="-9"/>
              </w:tabs>
              <w:spacing w:before="120" w:after="120"/>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00000133" w14:textId="6A484618"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rFonts w:ascii="Arial" w:eastAsia="Arial" w:hAnsi="Arial" w:cs="Arial"/>
                <w:color w:val="000000"/>
                <w:sz w:val="24"/>
                <w:szCs w:val="24"/>
              </w:rPr>
            </w:pPr>
            <w:r w:rsidRPr="00BB5AFE">
              <w:rPr>
                <w:rFonts w:ascii="Arial" w:eastAsia="Arial" w:hAnsi="Arial" w:cs="Arial"/>
                <w:color w:val="000000"/>
                <w:sz w:val="24"/>
                <w:szCs w:val="24"/>
              </w:rPr>
              <w:t>are supplied to the Supplier by or on behalf of the Buyer; and/or</w:t>
            </w:r>
          </w:p>
          <w:p w14:paraId="00000134" w14:textId="3C083303" w:rsidR="00386A55" w:rsidRPr="00BB5AFE" w:rsidRDefault="00386A55" w:rsidP="00386A55">
            <w:pPr>
              <w:numPr>
                <w:ilvl w:val="4"/>
                <w:numId w:val="35"/>
              </w:numPr>
              <w:pBdr>
                <w:top w:val="nil"/>
                <w:left w:val="nil"/>
                <w:bottom w:val="nil"/>
                <w:right w:val="nil"/>
                <w:between w:val="nil"/>
              </w:pBdr>
              <w:tabs>
                <w:tab w:val="left" w:pos="1445"/>
                <w:tab w:val="left" w:pos="1488"/>
              </w:tabs>
              <w:spacing w:before="120" w:after="120"/>
              <w:ind w:left="1445" w:hanging="557"/>
              <w:rPr>
                <w:color w:val="000000"/>
              </w:rPr>
            </w:pPr>
            <w:r>
              <w:rPr>
                <w:rFonts w:ascii="Arial" w:eastAsia="Arial" w:hAnsi="Arial" w:cs="Arial"/>
                <w:color w:val="000000"/>
                <w:sz w:val="24"/>
                <w:szCs w:val="24"/>
              </w:rPr>
              <w:t xml:space="preserve">the Supplier is required to generate, process, store or transmit pursuant to </w:t>
            </w:r>
            <w:r w:rsidR="0067323E">
              <w:rPr>
                <w:rFonts w:ascii="Arial" w:eastAsia="Arial" w:hAnsi="Arial" w:cs="Arial"/>
                <w:color w:val="000000"/>
                <w:sz w:val="24"/>
                <w:szCs w:val="24"/>
              </w:rPr>
              <w:t>this Contract</w:t>
            </w:r>
            <w:r>
              <w:rPr>
                <w:rFonts w:ascii="Arial" w:eastAsia="Arial" w:hAnsi="Arial" w:cs="Arial"/>
                <w:color w:val="000000"/>
                <w:sz w:val="24"/>
                <w:szCs w:val="24"/>
              </w:rPr>
              <w:t>; or</w:t>
            </w:r>
          </w:p>
          <w:p w14:paraId="00000135" w14:textId="16ED3337" w:rsidR="00386A55" w:rsidRDefault="00386A55" w:rsidP="00386A55">
            <w:pPr>
              <w:numPr>
                <w:ilvl w:val="0"/>
                <w:numId w:val="4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Personal Data for which the Buyer is Controller;</w:t>
            </w:r>
          </w:p>
        </w:tc>
      </w:tr>
      <w:tr w:rsidR="00386A55" w14:paraId="292BCAFE" w14:textId="77777777" w:rsidTr="002C4779">
        <w:tc>
          <w:tcPr>
            <w:tcW w:w="2263" w:type="dxa"/>
          </w:tcPr>
          <w:p w14:paraId="00000136" w14:textId="544FE3B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"Government Procurement Card"</w:t>
            </w:r>
          </w:p>
        </w:tc>
        <w:tc>
          <w:tcPr>
            <w:tcW w:w="5816" w:type="dxa"/>
          </w:tcPr>
          <w:p w14:paraId="00000137"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386A55" w14:paraId="10174572" w14:textId="77777777" w:rsidTr="002C4779">
        <w:tc>
          <w:tcPr>
            <w:tcW w:w="2263" w:type="dxa"/>
          </w:tcPr>
          <w:p w14:paraId="00000138" w14:textId="59596D1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"Guarantor"</w:t>
            </w:r>
          </w:p>
        </w:tc>
        <w:tc>
          <w:tcPr>
            <w:tcW w:w="5816" w:type="dxa"/>
          </w:tcPr>
          <w:p w14:paraId="00000139"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Schedule 23 (Guarantee) in relation to this Contract;</w:t>
            </w:r>
          </w:p>
        </w:tc>
      </w:tr>
      <w:tr w:rsidR="00386A55" w14:paraId="67CFF1B7" w14:textId="77777777" w:rsidTr="002C4779">
        <w:tc>
          <w:tcPr>
            <w:tcW w:w="2263" w:type="dxa"/>
          </w:tcPr>
          <w:p w14:paraId="0000013A" w14:textId="070F2ED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5816" w:type="dxa"/>
          </w:tcPr>
          <w:p w14:paraId="0000013B"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86A55" w14:paraId="08CB3956" w14:textId="77777777" w:rsidTr="002C4779">
        <w:tc>
          <w:tcPr>
            <w:tcW w:w="2263" w:type="dxa"/>
          </w:tcPr>
          <w:p w14:paraId="0000013C" w14:textId="6F3CCF3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"HMRC"</w:t>
            </w:r>
          </w:p>
        </w:tc>
        <w:tc>
          <w:tcPr>
            <w:tcW w:w="5816" w:type="dxa"/>
          </w:tcPr>
          <w:p w14:paraId="0000013D" w14:textId="01DE066D"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386A55" w14:paraId="4505EDEF" w14:textId="77777777" w:rsidTr="002C4779">
        <w:tc>
          <w:tcPr>
            <w:tcW w:w="2263" w:type="dxa"/>
          </w:tcPr>
          <w:p w14:paraId="088073CF" w14:textId="5F802DF1"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"ICT Environment"</w:t>
            </w:r>
          </w:p>
        </w:tc>
        <w:tc>
          <w:tcPr>
            <w:tcW w:w="5816" w:type="dxa"/>
          </w:tcPr>
          <w:p w14:paraId="42E7787B" w14:textId="536F55B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the Buyer System and the Supplier System;</w:t>
            </w:r>
          </w:p>
        </w:tc>
      </w:tr>
      <w:tr w:rsidR="00386A55" w14:paraId="5DE58517" w14:textId="77777777" w:rsidTr="002C4779">
        <w:tc>
          <w:tcPr>
            <w:tcW w:w="2263" w:type="dxa"/>
          </w:tcPr>
          <w:p w14:paraId="0000013E" w14:textId="1B91F83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"ICT Policy"</w:t>
            </w:r>
          </w:p>
        </w:tc>
        <w:tc>
          <w:tcPr>
            <w:tcW w:w="5816" w:type="dxa"/>
          </w:tcPr>
          <w:p w14:paraId="0000013F" w14:textId="5C1F60D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Award Form (if used), which is in force as at the Effective Date (a copy of which has been supplied to the Supplier), as updated from time to time in accordance with the Variation Procedure;</w:t>
            </w:r>
          </w:p>
        </w:tc>
      </w:tr>
      <w:tr w:rsidR="00386A55" w14:paraId="492FB8B1" w14:textId="77777777" w:rsidTr="002C4779">
        <w:tc>
          <w:tcPr>
            <w:tcW w:w="2263" w:type="dxa"/>
          </w:tcPr>
          <w:p w14:paraId="00000140" w14:textId="59C51C8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5816" w:type="dxa"/>
          </w:tcPr>
          <w:p w14:paraId="00000141"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Buyer completed in good faith, including:</w:t>
            </w:r>
          </w:p>
          <w:p w14:paraId="00000142" w14:textId="2199C9F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w:t>
            </w:r>
          </w:p>
          <w:p w14:paraId="00000143"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00000144"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00000145"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00000146" w14:textId="77777777" w:rsidR="00386A55" w:rsidRDefault="00386A55" w:rsidP="00386A55">
            <w:pPr>
              <w:numPr>
                <w:ilvl w:val="0"/>
                <w:numId w:val="4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such other information as the Buyer may reasonably request in (or in response to) the Variation request;</w:t>
            </w:r>
          </w:p>
        </w:tc>
      </w:tr>
      <w:tr w:rsidR="00386A55" w14:paraId="46CD4960" w14:textId="77777777" w:rsidTr="002C4779">
        <w:tc>
          <w:tcPr>
            <w:tcW w:w="2263" w:type="dxa"/>
          </w:tcPr>
          <w:p w14:paraId="00000147" w14:textId="390A51E5"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5816" w:type="dxa"/>
          </w:tcPr>
          <w:p w14:paraId="0000014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Schedule 8 (Implementation Plan and Testing) where that Schedule is used or otherwise as agreed between the Supplier and the Buyer;</w:t>
            </w:r>
          </w:p>
        </w:tc>
      </w:tr>
      <w:tr w:rsidR="00386A55" w14:paraId="4C84B101" w14:textId="77777777" w:rsidTr="002C4779">
        <w:tc>
          <w:tcPr>
            <w:tcW w:w="2263" w:type="dxa"/>
          </w:tcPr>
          <w:p w14:paraId="00000149" w14:textId="79DBE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"Incorporated Terms"</w:t>
            </w:r>
          </w:p>
        </w:tc>
        <w:tc>
          <w:tcPr>
            <w:tcW w:w="5816" w:type="dxa"/>
          </w:tcPr>
          <w:p w14:paraId="0000014A" w14:textId="23E5D4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contractual terms applicable to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198757FF" w14:textId="77777777" w:rsidTr="002C4779">
        <w:tc>
          <w:tcPr>
            <w:tcW w:w="2263" w:type="dxa"/>
          </w:tcPr>
          <w:p w14:paraId="0000014B" w14:textId="7DC8E57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"Indemnifier"</w:t>
            </w:r>
          </w:p>
        </w:tc>
        <w:tc>
          <w:tcPr>
            <w:tcW w:w="5816" w:type="dxa"/>
          </w:tcPr>
          <w:p w14:paraId="0000014C"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86A55" w14:paraId="784782F0" w14:textId="77777777" w:rsidTr="002C4779">
        <w:tc>
          <w:tcPr>
            <w:tcW w:w="2263" w:type="dxa"/>
          </w:tcPr>
          <w:p w14:paraId="0000014D" w14:textId="69F0C5D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"Independent Controller"</w:t>
            </w:r>
          </w:p>
        </w:tc>
        <w:tc>
          <w:tcPr>
            <w:tcW w:w="5816" w:type="dxa"/>
          </w:tcPr>
          <w:p w14:paraId="0000014F"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 party which is Controller of the same Personal Data as the other Party and there is no element of joint control with regards to that Personal Data;</w:t>
            </w:r>
          </w:p>
        </w:tc>
      </w:tr>
      <w:tr w:rsidR="00386A55" w14:paraId="63C038C4" w14:textId="77777777" w:rsidTr="002C4779">
        <w:tc>
          <w:tcPr>
            <w:tcW w:w="2263" w:type="dxa"/>
          </w:tcPr>
          <w:p w14:paraId="00000150" w14:textId="6E9757B4"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"Indexation"</w:t>
            </w:r>
          </w:p>
        </w:tc>
        <w:tc>
          <w:tcPr>
            <w:tcW w:w="5816" w:type="dxa"/>
          </w:tcPr>
          <w:p w14:paraId="00000151" w14:textId="430FA5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adjustment of an amount or sum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73527D8E" w14:textId="77777777" w:rsidTr="002C4779">
        <w:tc>
          <w:tcPr>
            <w:tcW w:w="2263" w:type="dxa"/>
          </w:tcPr>
          <w:p w14:paraId="00000154" w14:textId="0E3C11E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5816" w:type="dxa"/>
          </w:tcPr>
          <w:p w14:paraId="00000155"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86A55" w14:paraId="3EA7AB8B" w14:textId="77777777" w:rsidTr="002C4779">
        <w:tc>
          <w:tcPr>
            <w:tcW w:w="2263" w:type="dxa"/>
          </w:tcPr>
          <w:p w14:paraId="00000156" w14:textId="6819DD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"Initial Period"</w:t>
            </w:r>
          </w:p>
        </w:tc>
        <w:tc>
          <w:tcPr>
            <w:tcW w:w="5816" w:type="dxa"/>
          </w:tcPr>
          <w:p w14:paraId="00000157" w14:textId="4A44A44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initial term of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specified in the Award Form;</w:t>
            </w:r>
          </w:p>
        </w:tc>
      </w:tr>
      <w:tr w:rsidR="00386A55" w14:paraId="416CDBB9" w14:textId="77777777" w:rsidTr="002C4779">
        <w:tc>
          <w:tcPr>
            <w:tcW w:w="2263" w:type="dxa"/>
          </w:tcPr>
          <w:p w14:paraId="00000158" w14:textId="19C61F4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"Insolvency Event"</w:t>
            </w:r>
          </w:p>
        </w:tc>
        <w:tc>
          <w:tcPr>
            <w:tcW w:w="5816" w:type="dxa"/>
          </w:tcPr>
          <w:p w14:paraId="00000159" w14:textId="77777777" w:rsidR="00386A55" w:rsidRDefault="00386A55" w:rsidP="00386A55">
            <w:pPr>
              <w:pBdr>
                <w:top w:val="nil"/>
                <w:left w:val="nil"/>
                <w:bottom w:val="nil"/>
                <w:right w:val="nil"/>
                <w:between w:val="nil"/>
              </w:pBdr>
              <w:spacing w:before="100"/>
              <w:ind w:left="179"/>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0000015A"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14:paraId="0000015B"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 xml:space="preserve">(being a company or an LLP) is deemed unable to pay its debts within the meaning of section 123 of the Insolvency Act 1986, or </w:t>
            </w:r>
          </w:p>
          <w:p w14:paraId="0000015C" w14:textId="77777777" w:rsidR="00386A55" w:rsidRDefault="00386A55" w:rsidP="00386A55">
            <w:pPr>
              <w:numPr>
                <w:ilvl w:val="1"/>
                <w:numId w:val="7"/>
              </w:numPr>
              <w:pBdr>
                <w:top w:val="nil"/>
                <w:left w:val="nil"/>
                <w:bottom w:val="nil"/>
                <w:right w:val="nil"/>
                <w:between w:val="nil"/>
              </w:pBdr>
              <w:spacing w:before="100"/>
              <w:ind w:hanging="552"/>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(being a partnership) is deemed unable to pay its debts within the meaning of section 222 of the Insolvency Act 1986; </w:t>
            </w:r>
          </w:p>
          <w:p w14:paraId="0000015D"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lastRenderedPageBreak/>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an LLP or a partnership) for the sole purpose of a scheme for a solvent amalgamation of that person with one or more other companies or the solvent reconstruction of that person;</w:t>
            </w:r>
          </w:p>
          <w:p w14:paraId="0000015E"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 xml:space="preserve">another person becomes entitled to appoint a receiver over the assets of that person or a receiver is appointed over the assets of that person; </w:t>
            </w:r>
          </w:p>
          <w:p w14:paraId="0000015F"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0000160"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that person suspends or ceases, or threatens to suspend or cease, carrying on all or a substantial part of its business;</w:t>
            </w:r>
          </w:p>
          <w:p w14:paraId="00000161"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that person is a company, an LLP or a partnership:</w:t>
            </w:r>
          </w:p>
          <w:p w14:paraId="00000162"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w:t>
            </w:r>
            <w:r>
              <w:rPr>
                <w:rFonts w:ascii="Arial" w:eastAsia="Arial" w:hAnsi="Arial" w:cs="Arial"/>
                <w:color w:val="000000"/>
                <w:sz w:val="24"/>
                <w:szCs w:val="24"/>
              </w:rPr>
              <w:lastRenderedPageBreak/>
              <w:t xml:space="preserve">the solvent reconstruction of that person; </w:t>
            </w:r>
          </w:p>
          <w:p w14:paraId="00000163"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an application is made to court, or an order is made, for the appointment of an administrator, or if a notice of intention to appoint an administrator is filed at Court or given or if an administrator is appointed, over that person; </w:t>
            </w:r>
          </w:p>
          <w:p w14:paraId="00000164"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(being a company or an LLP) the holder of a qualifying floating charge over the assets of that person has become entitled to appoint or has appointed an administrative receiver; or</w:t>
            </w:r>
          </w:p>
          <w:p w14:paraId="00000165" w14:textId="77777777" w:rsidR="00386A55" w:rsidRDefault="00386A55" w:rsidP="00386A55">
            <w:pPr>
              <w:numPr>
                <w:ilvl w:val="1"/>
                <w:numId w:val="47"/>
              </w:numPr>
              <w:pBdr>
                <w:top w:val="nil"/>
                <w:left w:val="nil"/>
                <w:bottom w:val="nil"/>
                <w:right w:val="nil"/>
                <w:between w:val="nil"/>
              </w:pBdr>
              <w:spacing w:before="100"/>
              <w:ind w:hanging="552"/>
              <w:rPr>
                <w:rFonts w:ascii="Arial" w:eastAsia="Arial" w:hAnsi="Arial" w:cs="Arial"/>
                <w:color w:val="000000"/>
                <w:sz w:val="24"/>
                <w:szCs w:val="24"/>
              </w:rPr>
            </w:pPr>
            <w:r>
              <w:rPr>
                <w:rFonts w:ascii="Arial" w:eastAsia="Arial" w:hAnsi="Arial" w:cs="Arial"/>
                <w:color w:val="000000"/>
                <w:sz w:val="24"/>
                <w:szCs w:val="24"/>
              </w:rPr>
              <w:t xml:space="preserve">(being a partnership) the holder of an agricultural floating charge over the assets of that person has become entitled to appoint or has appointed an agricultural receiver; or </w:t>
            </w:r>
          </w:p>
          <w:p w14:paraId="00000166" w14:textId="77777777" w:rsidR="00386A55" w:rsidRDefault="00386A55" w:rsidP="00386A55">
            <w:pPr>
              <w:numPr>
                <w:ilvl w:val="0"/>
                <w:numId w:val="4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386A55" w14:paraId="08361516" w14:textId="77777777" w:rsidTr="002C4779">
        <w:tc>
          <w:tcPr>
            <w:tcW w:w="2263" w:type="dxa"/>
          </w:tcPr>
          <w:p w14:paraId="00000167" w14:textId="7E901B2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5816" w:type="dxa"/>
          </w:tcPr>
          <w:p w14:paraId="00000168" w14:textId="0B86CB5F" w:rsidR="00386A55" w:rsidRDefault="00386A55" w:rsidP="00386A55">
            <w:p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all works which the Supplier is to carry out at the beginning of the Contract Period to install the Goods in accordance with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1DD3AE68" w14:textId="77777777" w:rsidTr="002C4779">
        <w:tc>
          <w:tcPr>
            <w:tcW w:w="2263" w:type="dxa"/>
          </w:tcPr>
          <w:p w14:paraId="00000169" w14:textId="5465489E"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5816" w:type="dxa"/>
          </w:tcPr>
          <w:p w14:paraId="0000016A"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bookmarkStart w:id="9" w:name="_Ref141103044"/>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bookmarkEnd w:id="9"/>
            <w:r>
              <w:rPr>
                <w:rFonts w:ascii="Arial" w:eastAsia="Arial" w:hAnsi="Arial" w:cs="Arial"/>
                <w:color w:val="000000"/>
                <w:sz w:val="24"/>
                <w:szCs w:val="24"/>
              </w:rPr>
              <w:t xml:space="preserve"> </w:t>
            </w:r>
          </w:p>
          <w:p w14:paraId="0000016B" w14:textId="3C7FD1EB"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lastRenderedPageBreak/>
              <w:t xml:space="preserve">applications for registration, and the right to apply for registration, for any of the rights listed at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_Ref141103044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that are capable of being registered in any country or jurisdiction; and</w:t>
            </w:r>
          </w:p>
          <w:p w14:paraId="0000016C" w14:textId="77777777" w:rsidR="00386A55" w:rsidRDefault="00386A55" w:rsidP="00386A55">
            <w:pPr>
              <w:numPr>
                <w:ilvl w:val="0"/>
                <w:numId w:val="36"/>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86A55" w14:paraId="0CB5FE97" w14:textId="77777777" w:rsidTr="002C4779">
        <w:tc>
          <w:tcPr>
            <w:tcW w:w="2263" w:type="dxa"/>
          </w:tcPr>
          <w:p w14:paraId="0000016F" w14:textId="76C0A8A6" w:rsidR="00386A55" w:rsidRDefault="00386A55" w:rsidP="00386A55">
            <w:pPr>
              <w:pBdr>
                <w:top w:val="nil"/>
                <w:left w:val="nil"/>
                <w:bottom w:val="nil"/>
                <w:right w:val="nil"/>
                <w:between w:val="nil"/>
              </w:pBdr>
              <w:spacing w:before="100"/>
              <w:rPr>
                <w:rFonts w:ascii="Arial" w:eastAsia="Arial" w:hAnsi="Arial" w:cs="Arial"/>
                <w:b/>
                <w:color w:val="000000"/>
                <w:sz w:val="24"/>
                <w:szCs w:val="24"/>
              </w:rPr>
            </w:pPr>
            <w:r>
              <w:rPr>
                <w:rFonts w:ascii="Arial" w:eastAsia="Arial" w:hAnsi="Arial" w:cs="Arial"/>
                <w:b/>
                <w:color w:val="000000"/>
                <w:sz w:val="24"/>
                <w:szCs w:val="24"/>
              </w:rPr>
              <w:lastRenderedPageBreak/>
              <w:t>"IP Completion Day"</w:t>
            </w:r>
          </w:p>
        </w:tc>
        <w:tc>
          <w:tcPr>
            <w:tcW w:w="5816" w:type="dxa"/>
          </w:tcPr>
          <w:p w14:paraId="00000170"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to it in the European Union (Withdrawal Agreement) Act 2020;</w:t>
            </w:r>
          </w:p>
        </w:tc>
      </w:tr>
      <w:tr w:rsidR="00386A55" w14:paraId="23ACD42B" w14:textId="77777777" w:rsidTr="002C4779">
        <w:tc>
          <w:tcPr>
            <w:tcW w:w="2263" w:type="dxa"/>
          </w:tcPr>
          <w:p w14:paraId="00000171" w14:textId="47BF1AEA"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"IPR Claim"</w:t>
            </w:r>
          </w:p>
        </w:tc>
        <w:tc>
          <w:tcPr>
            <w:tcW w:w="5816" w:type="dxa"/>
          </w:tcPr>
          <w:p w14:paraId="00000172" w14:textId="4D0B2DC9"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any claim of infringement or alleged infringement (including the defence of such infringement or alleged infringement) of any IPR (excluding COTS Software where Part B of Schedule 36 (Intellectual Property Rights) is used), used to provide the Deliverables or otherwise provided and/or licensed by the Supplier (or to which the Supplier has provided access) to the Buyer in the fulfilment of its obligations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tc>
      </w:tr>
      <w:tr w:rsidR="00386A55" w14:paraId="38543D2E" w14:textId="77777777" w:rsidTr="002C4779">
        <w:tc>
          <w:tcPr>
            <w:tcW w:w="2263" w:type="dxa"/>
          </w:tcPr>
          <w:p w14:paraId="00000173" w14:textId="3485C399"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"IR35"</w:t>
            </w:r>
          </w:p>
        </w:tc>
        <w:tc>
          <w:tcPr>
            <w:tcW w:w="5816" w:type="dxa"/>
          </w:tcPr>
          <w:p w14:paraId="00000174" w14:textId="6BE421D6"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86A55" w14:paraId="12BBD319" w14:textId="77777777" w:rsidTr="002C4779">
        <w:tc>
          <w:tcPr>
            <w:tcW w:w="2263" w:type="dxa"/>
          </w:tcPr>
          <w:p w14:paraId="00000175" w14:textId="543A5B6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5816" w:type="dxa"/>
          </w:tcPr>
          <w:p w14:paraId="00000176"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the agreement (if any) entered into between the Buyer and the Supplier substantially in the form set out in Annex 2 of Schedule 20 (Processing Data);</w:t>
            </w:r>
          </w:p>
        </w:tc>
      </w:tr>
      <w:tr w:rsidR="00386A55" w14:paraId="4A9E2133" w14:textId="77777777" w:rsidTr="002C4779">
        <w:tc>
          <w:tcPr>
            <w:tcW w:w="2263" w:type="dxa"/>
          </w:tcPr>
          <w:p w14:paraId="00000177" w14:textId="1E3B886C"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w:t>
            </w:r>
          </w:p>
        </w:tc>
        <w:tc>
          <w:tcPr>
            <w:tcW w:w="5816" w:type="dxa"/>
          </w:tcPr>
          <w:p w14:paraId="00000178" w14:textId="25E9EABA"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where two (2) or more Controllers jointly determine the purposes and means of Processing;</w:t>
            </w:r>
          </w:p>
        </w:tc>
      </w:tr>
      <w:tr w:rsidR="00386A55" w14:paraId="3705BD7A" w14:textId="77777777" w:rsidTr="002C4779">
        <w:tc>
          <w:tcPr>
            <w:tcW w:w="2263" w:type="dxa"/>
          </w:tcPr>
          <w:p w14:paraId="00000179" w14:textId="410DF5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5816" w:type="dxa"/>
          </w:tcPr>
          <w:p w14:paraId="0000017A" w14:textId="162C8E6F"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has the meaning given in Article 26 of the UK GDPR, or EU GDPR, as the context requires;</w:t>
            </w:r>
          </w:p>
        </w:tc>
      </w:tr>
      <w:tr w:rsidR="00386A55" w14:paraId="7242B5CD" w14:textId="77777777" w:rsidTr="002C4779">
        <w:tc>
          <w:tcPr>
            <w:tcW w:w="2263" w:type="dxa"/>
          </w:tcPr>
          <w:p w14:paraId="0000017B" w14:textId="0B44448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Staff"</w:t>
            </w:r>
          </w:p>
        </w:tc>
        <w:tc>
          <w:tcPr>
            <w:tcW w:w="5816" w:type="dxa"/>
          </w:tcPr>
          <w:p w14:paraId="0000017C"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 xml:space="preserve">the persons who the Supplier shall appoint to fill key roles in connection with the Services as listed in Annex 1 of Schedule 29 (Key Supplier Staff); </w:t>
            </w:r>
          </w:p>
        </w:tc>
      </w:tr>
      <w:tr w:rsidR="00386A55" w14:paraId="04457A6E" w14:textId="77777777" w:rsidTr="002C4779">
        <w:trPr>
          <w:trHeight w:val="357"/>
        </w:trPr>
        <w:tc>
          <w:tcPr>
            <w:tcW w:w="2263" w:type="dxa"/>
          </w:tcPr>
          <w:p w14:paraId="0000017D" w14:textId="7E9773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"Key Sub-Contract"</w:t>
            </w:r>
          </w:p>
        </w:tc>
        <w:tc>
          <w:tcPr>
            <w:tcW w:w="5816" w:type="dxa"/>
          </w:tcPr>
          <w:p w14:paraId="0000017E" w14:textId="77777777" w:rsidR="00386A55" w:rsidRDefault="00386A55" w:rsidP="00386A55">
            <w:pPr>
              <w:pBdr>
                <w:top w:val="nil"/>
                <w:left w:val="nil"/>
                <w:bottom w:val="nil"/>
                <w:right w:val="nil"/>
                <w:between w:val="nil"/>
              </w:pBdr>
              <w:tabs>
                <w:tab w:val="left" w:pos="-9"/>
              </w:tabs>
              <w:spacing w:before="120" w:after="120"/>
              <w:ind w:left="27"/>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86A55" w14:paraId="27704FE6" w14:textId="77777777" w:rsidTr="002C4779">
        <w:trPr>
          <w:trHeight w:val="426"/>
        </w:trPr>
        <w:tc>
          <w:tcPr>
            <w:tcW w:w="2263" w:type="dxa"/>
          </w:tcPr>
          <w:p w14:paraId="0000017F" w14:textId="580C66B0"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"Key Subcontractor"</w:t>
            </w:r>
          </w:p>
        </w:tc>
        <w:tc>
          <w:tcPr>
            <w:tcW w:w="5816" w:type="dxa"/>
          </w:tcPr>
          <w:p w14:paraId="00000180" w14:textId="77777777" w:rsidR="00386A55" w:rsidRDefault="00386A55" w:rsidP="00386A55">
            <w:pPr>
              <w:pBdr>
                <w:top w:val="nil"/>
                <w:left w:val="nil"/>
                <w:bottom w:val="nil"/>
                <w:right w:val="nil"/>
                <w:between w:val="nil"/>
              </w:pBdr>
              <w:tabs>
                <w:tab w:val="left" w:pos="170"/>
              </w:tabs>
              <w:spacing w:before="120" w:after="120"/>
              <w:ind w:left="170" w:hanging="143"/>
              <w:rPr>
                <w:rFonts w:ascii="Arial" w:eastAsia="Arial" w:hAnsi="Arial" w:cs="Arial"/>
                <w:color w:val="000000"/>
                <w:sz w:val="24"/>
                <w:szCs w:val="24"/>
              </w:rPr>
            </w:pPr>
            <w:r>
              <w:rPr>
                <w:rFonts w:ascii="Arial" w:eastAsia="Arial" w:hAnsi="Arial" w:cs="Arial"/>
                <w:color w:val="000000"/>
                <w:sz w:val="24"/>
                <w:szCs w:val="24"/>
              </w:rPr>
              <w:t>any Subcontractor:</w:t>
            </w:r>
          </w:p>
          <w:p w14:paraId="00000181"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0000182" w14:textId="77777777"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which, in the opinion of the Buyer performs (or would perform if appointed) a critical role in the provision of all or any part of the Deliverables; and/or</w:t>
            </w:r>
          </w:p>
          <w:p w14:paraId="00000183" w14:textId="29D02B29" w:rsidR="00386A55" w:rsidRDefault="00386A55" w:rsidP="00386A55">
            <w:pPr>
              <w:numPr>
                <w:ilvl w:val="0"/>
                <w:numId w:val="48"/>
              </w:numPr>
              <w:pBdr>
                <w:top w:val="nil"/>
                <w:left w:val="nil"/>
                <w:bottom w:val="nil"/>
                <w:right w:val="nil"/>
                <w:between w:val="nil"/>
              </w:pBdr>
              <w:spacing w:before="100"/>
              <w:rPr>
                <w:rFonts w:ascii="Arial" w:eastAsia="Arial" w:hAnsi="Arial" w:cs="Arial"/>
                <w:color w:val="000000"/>
                <w:sz w:val="24"/>
                <w:szCs w:val="24"/>
              </w:rPr>
            </w:pPr>
            <w:r>
              <w:rPr>
                <w:rFonts w:ascii="Arial" w:eastAsia="Arial" w:hAnsi="Arial" w:cs="Arial"/>
                <w:color w:val="000000"/>
                <w:sz w:val="24"/>
                <w:szCs w:val="24"/>
              </w:rPr>
              <w:t xml:space="preserve">with a Sub-Contract with </w:t>
            </w:r>
            <w:r w:rsidR="0067323E">
              <w:rPr>
                <w:rFonts w:ascii="Arial" w:eastAsia="Arial" w:hAnsi="Arial" w:cs="Arial"/>
                <w:color w:val="000000"/>
                <w:sz w:val="24"/>
                <w:szCs w:val="24"/>
              </w:rPr>
              <w:t>this Contract</w:t>
            </w:r>
            <w:r>
              <w:rPr>
                <w:rFonts w:ascii="Arial" w:eastAsia="Arial" w:hAnsi="Arial" w:cs="Arial"/>
                <w:color w:val="000000"/>
                <w:sz w:val="24"/>
                <w:szCs w:val="24"/>
              </w:rPr>
              <w:t xml:space="preserve"> value which at the time of appointment exceeds (or would exceed if appointed) 10% of the aggregate Charges forecast to be payable under </w:t>
            </w:r>
            <w:r w:rsidR="0067323E">
              <w:rPr>
                <w:rFonts w:ascii="Arial" w:eastAsia="Arial" w:hAnsi="Arial" w:cs="Arial"/>
                <w:color w:val="000000"/>
                <w:sz w:val="24"/>
                <w:szCs w:val="24"/>
              </w:rPr>
              <w:t>this Contract</w:t>
            </w:r>
            <w:r>
              <w:rPr>
                <w:rFonts w:ascii="Arial" w:eastAsia="Arial" w:hAnsi="Arial" w:cs="Arial"/>
                <w:color w:val="000000"/>
                <w:sz w:val="24"/>
                <w:szCs w:val="24"/>
              </w:rPr>
              <w:t>,</w:t>
            </w:r>
          </w:p>
          <w:p w14:paraId="00000184" w14:textId="13FE451D" w:rsidR="00386A55" w:rsidRDefault="00386A55" w:rsidP="00386A55">
            <w:pPr>
              <w:pBdr>
                <w:top w:val="nil"/>
                <w:left w:val="nil"/>
                <w:bottom w:val="nil"/>
                <w:right w:val="nil"/>
                <w:between w:val="nil"/>
              </w:pBdr>
              <w:tabs>
                <w:tab w:val="left" w:pos="-576"/>
                <w:tab w:val="left" w:pos="144"/>
              </w:tabs>
              <w:spacing w:before="120" w:after="120"/>
              <w:ind w:left="144"/>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the Award Form;</w:t>
            </w:r>
          </w:p>
        </w:tc>
      </w:tr>
      <w:tr w:rsidR="00386A55" w14:paraId="41DCC07F" w14:textId="77777777" w:rsidTr="002C4779">
        <w:tc>
          <w:tcPr>
            <w:tcW w:w="2263" w:type="dxa"/>
          </w:tcPr>
          <w:p w14:paraId="00000185" w14:textId="0E5408C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"Know-How"</w:t>
            </w:r>
          </w:p>
        </w:tc>
        <w:tc>
          <w:tcPr>
            <w:tcW w:w="5816" w:type="dxa"/>
          </w:tcPr>
          <w:p w14:paraId="00000186" w14:textId="2BB6CA56"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Effective Date;</w:t>
            </w:r>
          </w:p>
        </w:tc>
      </w:tr>
      <w:tr w:rsidR="00386A55" w14:paraId="4CD19B9B" w14:textId="77777777" w:rsidTr="002C4779">
        <w:tc>
          <w:tcPr>
            <w:tcW w:w="2263" w:type="dxa"/>
          </w:tcPr>
          <w:p w14:paraId="00000187" w14:textId="6AFB361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w:t>
            </w:r>
          </w:p>
        </w:tc>
        <w:tc>
          <w:tcPr>
            <w:tcW w:w="5816" w:type="dxa"/>
          </w:tcPr>
          <w:p w14:paraId="0000018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Supplier is bound to comply;</w:t>
            </w:r>
          </w:p>
        </w:tc>
      </w:tr>
      <w:tr w:rsidR="00386A55" w14:paraId="204B707D" w14:textId="77777777" w:rsidTr="002C4779">
        <w:tc>
          <w:tcPr>
            <w:tcW w:w="2263" w:type="dxa"/>
          </w:tcPr>
          <w:p w14:paraId="00000189" w14:textId="187F360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"Law Enforcement Processing"</w:t>
            </w:r>
          </w:p>
        </w:tc>
        <w:tc>
          <w:tcPr>
            <w:tcW w:w="5816" w:type="dxa"/>
          </w:tcPr>
          <w:p w14:paraId="0000018A" w14:textId="77777777" w:rsidR="00386A55" w:rsidRDefault="00386A55" w:rsidP="00386A55">
            <w:pPr>
              <w:pBdr>
                <w:top w:val="nil"/>
                <w:left w:val="nil"/>
                <w:bottom w:val="nil"/>
                <w:right w:val="nil"/>
                <w:between w:val="nil"/>
              </w:pBdr>
              <w:tabs>
                <w:tab w:val="left" w:pos="175"/>
              </w:tabs>
              <w:spacing w:before="120" w:after="120"/>
              <w:ind w:left="170"/>
              <w:rPr>
                <w:rFonts w:ascii="Arial" w:eastAsia="Arial" w:hAnsi="Arial" w:cs="Arial"/>
                <w:color w:val="000000"/>
                <w:sz w:val="24"/>
                <w:szCs w:val="24"/>
              </w:rPr>
            </w:pPr>
            <w:r>
              <w:rPr>
                <w:rFonts w:ascii="Arial" w:eastAsia="Arial" w:hAnsi="Arial" w:cs="Arial"/>
                <w:color w:val="000000"/>
                <w:sz w:val="24"/>
                <w:szCs w:val="24"/>
              </w:rPr>
              <w:t>processing under Part 3 of the DPA 2018;</w:t>
            </w:r>
          </w:p>
        </w:tc>
      </w:tr>
      <w:tr w:rsidR="00386A55" w14:paraId="09272376" w14:textId="77777777" w:rsidTr="002C4779">
        <w:tc>
          <w:tcPr>
            <w:tcW w:w="2263" w:type="dxa"/>
          </w:tcPr>
          <w:p w14:paraId="0000018B" w14:textId="346F0CDB"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"Losses"</w:t>
            </w:r>
          </w:p>
        </w:tc>
        <w:tc>
          <w:tcPr>
            <w:tcW w:w="5816" w:type="dxa"/>
          </w:tcPr>
          <w:p w14:paraId="0000018C" w14:textId="7B258EF8"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judgment, </w:t>
            </w:r>
            <w:r>
              <w:rPr>
                <w:rFonts w:ascii="Arial" w:eastAsia="Arial" w:hAnsi="Arial" w:cs="Arial"/>
                <w:color w:val="000000"/>
                <w:sz w:val="24"/>
                <w:szCs w:val="24"/>
              </w:rPr>
              <w:lastRenderedPageBreak/>
              <w:t>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86A55" w14:paraId="7C31E334" w14:textId="77777777" w:rsidTr="002C4779">
        <w:tc>
          <w:tcPr>
            <w:tcW w:w="2263" w:type="dxa"/>
          </w:tcPr>
          <w:p w14:paraId="310EA89B" w14:textId="02AB5A43" w:rsidR="00386A55" w:rsidRP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lastRenderedPageBreak/>
              <w:t>"Malicious Software"</w:t>
            </w:r>
          </w:p>
        </w:tc>
        <w:tc>
          <w:tcPr>
            <w:tcW w:w="5816" w:type="dxa"/>
          </w:tcPr>
          <w:p w14:paraId="1A66FE2E" w14:textId="02B270A5" w:rsidR="00386A55" w:rsidRP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386A55" w14:paraId="3D881440" w14:textId="77777777" w:rsidTr="002C4779">
        <w:tc>
          <w:tcPr>
            <w:tcW w:w="2263" w:type="dxa"/>
          </w:tcPr>
          <w:p w14:paraId="0000018D" w14:textId="23562527"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sz w:val="24"/>
                <w:szCs w:val="24"/>
              </w:rPr>
              <w:t>"Material Default"</w:t>
            </w:r>
          </w:p>
        </w:tc>
        <w:tc>
          <w:tcPr>
            <w:tcW w:w="5816" w:type="dxa"/>
          </w:tcPr>
          <w:p w14:paraId="0000018E" w14:textId="77777777" w:rsidR="00386A55" w:rsidRDefault="00386A55" w:rsidP="00386A55">
            <w:pPr>
              <w:tabs>
                <w:tab w:val="left" w:pos="1803"/>
              </w:tabs>
              <w:spacing w:before="100"/>
              <w:ind w:left="180"/>
              <w:rPr>
                <w:rFonts w:ascii="Arial" w:eastAsia="Arial" w:hAnsi="Arial" w:cs="Arial"/>
                <w:color w:val="000000"/>
                <w:sz w:val="24"/>
                <w:szCs w:val="24"/>
              </w:rPr>
            </w:pPr>
            <w:r>
              <w:rPr>
                <w:rFonts w:ascii="Arial" w:eastAsia="Arial" w:hAnsi="Arial" w:cs="Arial"/>
                <w:sz w:val="24"/>
                <w:szCs w:val="24"/>
              </w:rPr>
              <w:t>a single serious Default or a number of Defaults or repeated Defaults (whether of the same or different obligations and regardless of whether such Defaults are remedied)</w:t>
            </w:r>
          </w:p>
        </w:tc>
      </w:tr>
      <w:tr w:rsidR="00386A55" w14:paraId="287D9F70" w14:textId="77777777" w:rsidTr="002C4779">
        <w:tc>
          <w:tcPr>
            <w:tcW w:w="2263" w:type="dxa"/>
          </w:tcPr>
          <w:p w14:paraId="0000018F" w14:textId="2CC63006"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5816" w:type="dxa"/>
          </w:tcPr>
          <w:p w14:paraId="0000019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shall be the person identified in the Award Form;</w:t>
            </w:r>
          </w:p>
        </w:tc>
      </w:tr>
      <w:tr w:rsidR="00386A55" w14:paraId="765A4A66" w14:textId="77777777" w:rsidTr="002C4779">
        <w:tc>
          <w:tcPr>
            <w:tcW w:w="2263" w:type="dxa"/>
          </w:tcPr>
          <w:p w14:paraId="00000191" w14:textId="094416DF"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w:t>
            </w:r>
          </w:p>
        </w:tc>
        <w:tc>
          <w:tcPr>
            <w:tcW w:w="5816" w:type="dxa"/>
          </w:tcPr>
          <w:p w14:paraId="00000192"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386A55" w14:paraId="00E52C89" w14:textId="77777777" w:rsidTr="002C4779">
        <w:tc>
          <w:tcPr>
            <w:tcW w:w="2263" w:type="dxa"/>
          </w:tcPr>
          <w:p w14:paraId="00000193" w14:textId="3A9803E3"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"Milestone Date"</w:t>
            </w:r>
          </w:p>
        </w:tc>
        <w:tc>
          <w:tcPr>
            <w:tcW w:w="5816" w:type="dxa"/>
          </w:tcPr>
          <w:p w14:paraId="00000194"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386A55" w14:paraId="72EA3272" w14:textId="77777777" w:rsidTr="002C4779">
        <w:tc>
          <w:tcPr>
            <w:tcW w:w="2263" w:type="dxa"/>
          </w:tcPr>
          <w:p w14:paraId="00000195" w14:textId="4D6C47A2"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"Month"</w:t>
            </w:r>
          </w:p>
        </w:tc>
        <w:tc>
          <w:tcPr>
            <w:tcW w:w="5816" w:type="dxa"/>
          </w:tcPr>
          <w:p w14:paraId="00000196" w14:textId="0E5AE22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86A55" w14:paraId="1D9E45D7" w14:textId="77777777" w:rsidTr="002C4779">
        <w:tc>
          <w:tcPr>
            <w:tcW w:w="2263" w:type="dxa"/>
          </w:tcPr>
          <w:p w14:paraId="00000197" w14:textId="27795E3D"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5816" w:type="dxa"/>
          </w:tcPr>
          <w:p w14:paraId="00000198"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86A55" w14:paraId="7C8FD989" w14:textId="77777777" w:rsidTr="002C4779">
        <w:tc>
          <w:tcPr>
            <w:tcW w:w="2263" w:type="dxa"/>
          </w:tcPr>
          <w:p w14:paraId="0000019D" w14:textId="451BB028"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"New IPR Item"</w:t>
            </w:r>
          </w:p>
        </w:tc>
        <w:tc>
          <w:tcPr>
            <w:tcW w:w="5816" w:type="dxa"/>
          </w:tcPr>
          <w:p w14:paraId="0000019E" w14:textId="77777777" w:rsidR="00386A55" w:rsidRDefault="00386A55" w:rsidP="00386A55">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deliverable, document, product or other item within which New IPR subsists;</w:t>
            </w:r>
          </w:p>
        </w:tc>
      </w:tr>
      <w:tr w:rsidR="00386A55" w14:paraId="2FD8DB48" w14:textId="77777777" w:rsidTr="002C4779">
        <w:tc>
          <w:tcPr>
            <w:tcW w:w="2263" w:type="dxa"/>
          </w:tcPr>
          <w:p w14:paraId="0000019F" w14:textId="317830F1" w:rsidR="00386A55" w:rsidRDefault="00386A55" w:rsidP="00386A55">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"Notifiable Default"</w:t>
            </w:r>
          </w:p>
        </w:tc>
        <w:tc>
          <w:tcPr>
            <w:tcW w:w="5816" w:type="dxa"/>
          </w:tcPr>
          <w:p w14:paraId="000001A0" w14:textId="77777777" w:rsidR="00386A55" w:rsidRDefault="00386A55" w:rsidP="00386A55">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1A1" w14:textId="1B6A1C8A"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commits a Material Default; and/or</w:t>
            </w:r>
          </w:p>
          <w:p w14:paraId="000001A2" w14:textId="77777777" w:rsidR="00386A55" w:rsidRDefault="00386A55" w:rsidP="00386A55">
            <w:pPr>
              <w:numPr>
                <w:ilvl w:val="0"/>
                <w:numId w:val="2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performance of the Supplier is likely to cause or causes a Critical Service Level Failure;</w:t>
            </w:r>
          </w:p>
        </w:tc>
      </w:tr>
      <w:tr w:rsidR="004D417A" w14:paraId="304C85BC" w14:textId="77777777" w:rsidTr="002C4779">
        <w:tc>
          <w:tcPr>
            <w:tcW w:w="2263" w:type="dxa"/>
          </w:tcPr>
          <w:p w14:paraId="46BDDFD3" w14:textId="61837472"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"Object Code"</w:t>
            </w:r>
          </w:p>
        </w:tc>
        <w:tc>
          <w:tcPr>
            <w:tcW w:w="5816" w:type="dxa"/>
          </w:tcPr>
          <w:p w14:paraId="7D408C1F" w14:textId="4D80224F"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D417A">
              <w:rPr>
                <w:rFonts w:ascii="Arial" w:eastAsia="Arial" w:hAnsi="Arial" w:cs="Arial"/>
                <w:color w:val="000000"/>
                <w:sz w:val="24"/>
                <w:szCs w:val="24"/>
              </w:rPr>
              <w:t>software and/or data in machine-readable complied object code form</w:t>
            </w:r>
            <w:r>
              <w:rPr>
                <w:rFonts w:ascii="Arial" w:eastAsia="Arial" w:hAnsi="Arial" w:cs="Arial"/>
                <w:color w:val="000000"/>
                <w:sz w:val="24"/>
                <w:szCs w:val="24"/>
              </w:rPr>
              <w:t>;</w:t>
            </w:r>
          </w:p>
        </w:tc>
      </w:tr>
      <w:tr w:rsidR="004D417A" w14:paraId="2D6132B2" w14:textId="77777777" w:rsidTr="002C4779">
        <w:tc>
          <w:tcPr>
            <w:tcW w:w="2263" w:type="dxa"/>
          </w:tcPr>
          <w:p w14:paraId="000001A3" w14:textId="1C65039D"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"Occasion of Tax Non –Compliance"</w:t>
            </w:r>
          </w:p>
        </w:tc>
        <w:tc>
          <w:tcPr>
            <w:tcW w:w="5816" w:type="dxa"/>
          </w:tcPr>
          <w:p w14:paraId="000001A4" w14:textId="77777777"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where: </w:t>
            </w:r>
          </w:p>
          <w:p w14:paraId="000001A5"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000001A6"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000001A7"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000001A8" w14:textId="77777777" w:rsidR="004D417A" w:rsidRDefault="004D417A" w:rsidP="004D417A">
            <w:pPr>
              <w:numPr>
                <w:ilvl w:val="0"/>
                <w:numId w:val="19"/>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D417A" w14:paraId="04E2B2D4" w14:textId="77777777" w:rsidTr="002C4779">
        <w:tc>
          <w:tcPr>
            <w:tcW w:w="2263" w:type="dxa"/>
          </w:tcPr>
          <w:p w14:paraId="000001A9" w14:textId="18407F96"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Book Data"</w:t>
            </w:r>
          </w:p>
        </w:tc>
        <w:tc>
          <w:tcPr>
            <w:tcW w:w="5816" w:type="dxa"/>
          </w:tcPr>
          <w:p w14:paraId="000001AA" w14:textId="4288E3A3"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this Contract, including details and all assumptions relating to:</w:t>
            </w:r>
          </w:p>
          <w:p w14:paraId="000001AB"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Supplier’s Costs broken down against each Good and/or Service and/or Deliverable, including actual capital expenditure (including capital replacement costs) and the unit cost and total actual costs of all Deliverables;</w:t>
            </w:r>
          </w:p>
          <w:p w14:paraId="000001AC"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000001AD" w14:textId="77777777" w:rsidR="004D417A" w:rsidRDefault="004D417A" w:rsidP="004D417A">
            <w:pPr>
              <w:numPr>
                <w:ilvl w:val="4"/>
                <w:numId w:val="10"/>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00001AE"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manpower resources broken down into the number and grade/role of all Supplier Staff (free of any contingency) together with a list of agreed rates against each manpower grade;</w:t>
            </w:r>
          </w:p>
          <w:p w14:paraId="000001AF"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000001B0" w14:textId="77777777" w:rsidR="004D417A" w:rsidRDefault="004D417A" w:rsidP="004D417A">
            <w:pPr>
              <w:numPr>
                <w:ilvl w:val="4"/>
                <w:numId w:val="15"/>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Award Form; </w:t>
            </w:r>
          </w:p>
          <w:p w14:paraId="000001B1"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Overheads; </w:t>
            </w:r>
          </w:p>
          <w:p w14:paraId="000001B2"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00001B3" w14:textId="4D34A47F"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Profit achieved over the Contract Period and on an annual basis;</w:t>
            </w:r>
          </w:p>
          <w:p w14:paraId="000001B4"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00001B5"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000001B6" w14:textId="77777777" w:rsidR="004D417A" w:rsidRDefault="004D417A" w:rsidP="004D417A">
            <w:pPr>
              <w:numPr>
                <w:ilvl w:val="0"/>
                <w:numId w:val="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actual Costs profile for each Service Period;</w:t>
            </w:r>
          </w:p>
        </w:tc>
      </w:tr>
      <w:tr w:rsidR="004D417A" w14:paraId="07F33288" w14:textId="77777777" w:rsidTr="002C4779">
        <w:tc>
          <w:tcPr>
            <w:tcW w:w="2263" w:type="dxa"/>
          </w:tcPr>
          <w:p w14:paraId="000001B7" w14:textId="1FA30168" w:rsidR="004D417A" w:rsidRDefault="004D417A" w:rsidP="004D417A">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"Open Licence"</w:t>
            </w:r>
          </w:p>
        </w:tc>
        <w:tc>
          <w:tcPr>
            <w:tcW w:w="5816" w:type="dxa"/>
          </w:tcPr>
          <w:p w14:paraId="000001B8" w14:textId="6D508D28" w:rsidR="004D417A" w:rsidRDefault="004D417A" w:rsidP="004D417A">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means any material that is published for use, with rights to access, copy, modify and publish, by any person for free, under a generally recognised open licence including Open Government Licence as set out at </w:t>
            </w:r>
            <w:hyperlink r:id="rId9">
              <w:r>
                <w:rPr>
                  <w:rFonts w:ascii="Arial" w:eastAsia="Arial" w:hAnsi="Arial" w:cs="Arial"/>
                  <w:color w:val="0000FF"/>
                  <w:sz w:val="24"/>
                  <w:szCs w:val="24"/>
                  <w:u w:val="single"/>
                </w:rPr>
                <w:t>http://www.nationalarchives.gov.uk/doc/open-government-licence/version/3/</w:t>
              </w:r>
            </w:hyperlink>
            <w:r>
              <w:rPr>
                <w:rFonts w:ascii="Arial" w:eastAsia="Arial" w:hAnsi="Arial" w:cs="Arial"/>
                <w:color w:val="000000"/>
                <w:sz w:val="24"/>
                <w:szCs w:val="24"/>
              </w:rPr>
              <w:t xml:space="preserve"> and the Open Standards Principles documented at </w:t>
            </w:r>
            <w:hyperlink r:id="rId10">
              <w:r>
                <w:rPr>
                  <w:rFonts w:ascii="Arial" w:eastAsia="Arial" w:hAnsi="Arial" w:cs="Arial"/>
                  <w:color w:val="0000FF"/>
                  <w:sz w:val="24"/>
                  <w:szCs w:val="24"/>
                  <w:u w:val="single"/>
                </w:rPr>
                <w:t>https://www.gov.uk/government/publications/open-standards-principles/open-standards-principles</w:t>
              </w:r>
            </w:hyperlink>
            <w:r w:rsidR="00205D1C">
              <w:rPr>
                <w:rFonts w:ascii="Arial" w:eastAsia="Arial" w:hAnsi="Arial" w:cs="Arial"/>
                <w:color w:val="0000FF"/>
                <w:sz w:val="24"/>
                <w:szCs w:val="24"/>
                <w:u w:val="single"/>
              </w:rPr>
              <w:t xml:space="preserve">, </w:t>
            </w:r>
            <w:r w:rsidR="00205D1C">
              <w:rPr>
                <w:rFonts w:ascii="Arial" w:eastAsia="Arial" w:hAnsi="Arial" w:cs="Arial"/>
                <w:color w:val="000000"/>
                <w:sz w:val="24"/>
                <w:szCs w:val="24"/>
              </w:rPr>
              <w:t xml:space="preserve"> </w:t>
            </w:r>
            <w:r w:rsidR="00205D1C" w:rsidRPr="00205D1C">
              <w:rPr>
                <w:rFonts w:ascii="Arial" w:eastAsia="Arial" w:hAnsi="Arial" w:cs="Arial"/>
                <w:color w:val="000000"/>
                <w:sz w:val="24"/>
                <w:szCs w:val="24"/>
              </w:rPr>
              <w:t>and includes the Open Source publication of Software;</w:t>
            </w:r>
          </w:p>
        </w:tc>
      </w:tr>
      <w:tr w:rsidR="00205D1C" w14:paraId="0F66E4C3" w14:textId="77777777" w:rsidTr="002C4779">
        <w:tc>
          <w:tcPr>
            <w:tcW w:w="2263" w:type="dxa"/>
          </w:tcPr>
          <w:p w14:paraId="483F9B97" w14:textId="51F50D1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Source"</w:t>
            </w:r>
          </w:p>
        </w:tc>
        <w:tc>
          <w:tcPr>
            <w:tcW w:w="5816" w:type="dxa"/>
          </w:tcPr>
          <w:p w14:paraId="4B40C8DF" w14:textId="325E6F0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205D1C">
              <w:rPr>
                <w:rFonts w:ascii="Arial" w:eastAsia="Arial" w:hAnsi="Arial" w:cs="Arial"/>
                <w:color w:val="000000"/>
                <w:sz w:val="24"/>
                <w:szCs w:val="24"/>
              </w:rPr>
              <w:t>computer Software that is released on the internet for use by any person, such release usually being made under a recognised open source licence and stating that it is released as open source;</w:t>
            </w:r>
          </w:p>
        </w:tc>
      </w:tr>
      <w:tr w:rsidR="00205D1C" w14:paraId="17E631C6" w14:textId="77777777" w:rsidTr="002C4779">
        <w:tc>
          <w:tcPr>
            <w:tcW w:w="2263" w:type="dxa"/>
          </w:tcPr>
          <w:p w14:paraId="000001B9" w14:textId="5CC870F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"Open Licence Publication Material"</w:t>
            </w:r>
          </w:p>
        </w:tc>
        <w:tc>
          <w:tcPr>
            <w:tcW w:w="5816" w:type="dxa"/>
          </w:tcPr>
          <w:p w14:paraId="000001BA" w14:textId="1891BF8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items created pursuant to this Contract which the Buyer may wish to publish as Open Licence which are supplied in a format suitable for publication under Open Licence;</w:t>
            </w:r>
          </w:p>
        </w:tc>
      </w:tr>
      <w:tr w:rsidR="00205D1C" w14:paraId="75102C67" w14:textId="77777777" w:rsidTr="002C4779">
        <w:tc>
          <w:tcPr>
            <w:tcW w:w="2263" w:type="dxa"/>
          </w:tcPr>
          <w:p w14:paraId="000001BB" w14:textId="140F728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"Overhead"</w:t>
            </w:r>
          </w:p>
        </w:tc>
        <w:tc>
          <w:tcPr>
            <w:tcW w:w="5816" w:type="dxa"/>
          </w:tcPr>
          <w:p w14:paraId="000001BC" w14:textId="3DEAC95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_Ref141102604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of the definition of "Costs";</w:t>
            </w:r>
          </w:p>
        </w:tc>
      </w:tr>
      <w:tr w:rsidR="00205D1C" w14:paraId="08846375" w14:textId="77777777" w:rsidTr="002C4779">
        <w:tc>
          <w:tcPr>
            <w:tcW w:w="2263" w:type="dxa"/>
          </w:tcPr>
          <w:p w14:paraId="000001BD" w14:textId="6965C9E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5816" w:type="dxa"/>
          </w:tcPr>
          <w:p w14:paraId="000001B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59E832AE" w14:textId="77777777" w:rsidTr="002C4779">
        <w:tc>
          <w:tcPr>
            <w:tcW w:w="2263" w:type="dxa"/>
          </w:tcPr>
          <w:p w14:paraId="000001BF" w14:textId="507FB51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"Parliament"</w:t>
            </w:r>
          </w:p>
        </w:tc>
        <w:tc>
          <w:tcPr>
            <w:tcW w:w="5816" w:type="dxa"/>
          </w:tcPr>
          <w:p w14:paraId="000001C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205D1C" w14:paraId="3BED1960" w14:textId="77777777" w:rsidTr="002C4779">
        <w:tc>
          <w:tcPr>
            <w:tcW w:w="2263" w:type="dxa"/>
          </w:tcPr>
          <w:p w14:paraId="000001C1" w14:textId="097C013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"Party"</w:t>
            </w:r>
          </w:p>
        </w:tc>
        <w:tc>
          <w:tcPr>
            <w:tcW w:w="5816" w:type="dxa"/>
          </w:tcPr>
          <w:p w14:paraId="000001C2" w14:textId="729FC4B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 or the Supplier and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205D1C" w14:paraId="11F33B63" w14:textId="77777777" w:rsidTr="002C4779">
        <w:tc>
          <w:tcPr>
            <w:tcW w:w="2263" w:type="dxa"/>
          </w:tcPr>
          <w:p w14:paraId="000001C3" w14:textId="5FB177E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"Personal Data"</w:t>
            </w:r>
          </w:p>
        </w:tc>
        <w:tc>
          <w:tcPr>
            <w:tcW w:w="5816" w:type="dxa"/>
          </w:tcPr>
          <w:p w14:paraId="000001C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B3A11B1" w14:textId="77777777" w:rsidTr="002C4779">
        <w:tc>
          <w:tcPr>
            <w:tcW w:w="2263" w:type="dxa"/>
          </w:tcPr>
          <w:p w14:paraId="000001C5" w14:textId="18CFB59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5816" w:type="dxa"/>
          </w:tcPr>
          <w:p w14:paraId="000001C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DC58D24" w14:textId="77777777" w:rsidTr="002C4779">
        <w:tc>
          <w:tcPr>
            <w:tcW w:w="2263" w:type="dxa"/>
          </w:tcPr>
          <w:p w14:paraId="000001C7" w14:textId="60DA540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5816" w:type="dxa"/>
          </w:tcPr>
          <w:p w14:paraId="000001C8" w14:textId="4F5D2A6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205D1C" w14:paraId="5EC46FC0" w14:textId="77777777" w:rsidTr="002C4779">
        <w:tc>
          <w:tcPr>
            <w:tcW w:w="2263" w:type="dxa"/>
          </w:tcPr>
          <w:p w14:paraId="000001C9" w14:textId="420AE02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"Processing"</w:t>
            </w:r>
          </w:p>
        </w:tc>
        <w:tc>
          <w:tcPr>
            <w:tcW w:w="5816" w:type="dxa"/>
          </w:tcPr>
          <w:p w14:paraId="000001C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30FFF224" w14:textId="77777777" w:rsidTr="002C4779">
        <w:tc>
          <w:tcPr>
            <w:tcW w:w="2263" w:type="dxa"/>
          </w:tcPr>
          <w:p w14:paraId="000001CB" w14:textId="758036B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w:t>
            </w:r>
          </w:p>
        </w:tc>
        <w:tc>
          <w:tcPr>
            <w:tcW w:w="5816" w:type="dxa"/>
          </w:tcPr>
          <w:p w14:paraId="000001C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UK GDPR or the EU GDPR as the context requires;</w:t>
            </w:r>
          </w:p>
        </w:tc>
      </w:tr>
      <w:tr w:rsidR="00205D1C" w14:paraId="65F91D4D" w14:textId="77777777" w:rsidTr="002C4779">
        <w:tc>
          <w:tcPr>
            <w:tcW w:w="2263" w:type="dxa"/>
          </w:tcPr>
          <w:p w14:paraId="000001CD" w14:textId="7B9C25B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5816" w:type="dxa"/>
          </w:tcPr>
          <w:p w14:paraId="000001CE" w14:textId="2A6E6E2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the Processor and/or of any Subprocessor engaged in the performance of its obligations under this Contract;</w:t>
            </w:r>
          </w:p>
        </w:tc>
      </w:tr>
      <w:tr w:rsidR="00205D1C" w14:paraId="20E60517" w14:textId="77777777" w:rsidTr="002C4779">
        <w:tc>
          <w:tcPr>
            <w:tcW w:w="2263" w:type="dxa"/>
          </w:tcPr>
          <w:p w14:paraId="000001CF" w14:textId="7F12DA5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Meeting"</w:t>
            </w:r>
          </w:p>
        </w:tc>
        <w:tc>
          <w:tcPr>
            <w:tcW w:w="5816" w:type="dxa"/>
          </w:tcPr>
          <w:p w14:paraId="000001D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205D1C" w14:paraId="335E0F55" w14:textId="77777777" w:rsidTr="002C4779">
        <w:tc>
          <w:tcPr>
            <w:tcW w:w="2263" w:type="dxa"/>
          </w:tcPr>
          <w:p w14:paraId="000001D1" w14:textId="4690DCC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"Progress Report"</w:t>
            </w:r>
          </w:p>
        </w:tc>
        <w:tc>
          <w:tcPr>
            <w:tcW w:w="5816" w:type="dxa"/>
          </w:tcPr>
          <w:p w14:paraId="000001D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205D1C" w14:paraId="3A7F10C3" w14:textId="77777777" w:rsidTr="002C4779">
        <w:tc>
          <w:tcPr>
            <w:tcW w:w="2263" w:type="dxa"/>
          </w:tcPr>
          <w:p w14:paraId="000001D3" w14:textId="36208B3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"Prohibited Acts"</w:t>
            </w:r>
          </w:p>
        </w:tc>
        <w:tc>
          <w:tcPr>
            <w:tcW w:w="5816" w:type="dxa"/>
          </w:tcPr>
          <w:p w14:paraId="000001D4"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the Buyer or any other public body a financial or other advantage to:</w:t>
            </w:r>
          </w:p>
          <w:p w14:paraId="000001D5"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000001D6" w14:textId="77777777" w:rsidR="00205D1C" w:rsidRDefault="00205D1C" w:rsidP="00205D1C">
            <w:pPr>
              <w:numPr>
                <w:ilvl w:val="4"/>
                <w:numId w:val="23"/>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14:paraId="000001D7" w14:textId="698561AD"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this Contract; or</w:t>
            </w:r>
          </w:p>
          <w:p w14:paraId="000001D8" w14:textId="77777777"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0" w:name="_Ref141103273"/>
            <w:r>
              <w:rPr>
                <w:rFonts w:ascii="Arial" w:eastAsia="Arial" w:hAnsi="Arial" w:cs="Arial"/>
                <w:color w:val="000000"/>
                <w:sz w:val="24"/>
                <w:szCs w:val="24"/>
              </w:rPr>
              <w:t>committing any offence:</w:t>
            </w:r>
            <w:bookmarkEnd w:id="10"/>
          </w:p>
          <w:p w14:paraId="000001D9"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000001DA"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000001DB" w14:textId="77777777" w:rsidR="00205D1C" w:rsidRDefault="00205D1C" w:rsidP="00205D1C">
            <w:pPr>
              <w:numPr>
                <w:ilvl w:val="4"/>
                <w:numId w:val="14"/>
              </w:numPr>
              <w:pBdr>
                <w:top w:val="nil"/>
                <w:left w:val="nil"/>
                <w:bottom w:val="nil"/>
                <w:right w:val="nil"/>
                <w:between w:val="nil"/>
              </w:pBdr>
              <w:tabs>
                <w:tab w:val="left" w:pos="3402"/>
                <w:tab w:val="left" w:pos="1488"/>
              </w:tabs>
              <w:spacing w:before="120" w:after="120"/>
              <w:ind w:left="1448" w:hanging="709"/>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the Buyer or other public body; or </w:t>
            </w:r>
          </w:p>
          <w:p w14:paraId="000001DC" w14:textId="317EB08F" w:rsidR="00205D1C" w:rsidRDefault="00205D1C" w:rsidP="00205D1C">
            <w:pPr>
              <w:numPr>
                <w:ilvl w:val="0"/>
                <w:numId w:val="12"/>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_Ref141103273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2547C5">
              <w:rPr>
                <w:rFonts w:ascii="Arial" w:eastAsia="Arial" w:hAnsi="Arial" w:cs="Arial"/>
                <w:color w:val="000000"/>
                <w:sz w:val="24"/>
                <w:szCs w:val="24"/>
              </w:rPr>
              <w:t>(c)</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 if such activity, practice or conduct had been carried out in the UK;</w:t>
            </w:r>
          </w:p>
        </w:tc>
      </w:tr>
      <w:tr w:rsidR="00205D1C" w14:paraId="39C1B7D6" w14:textId="77777777" w:rsidTr="002C4779">
        <w:tc>
          <w:tcPr>
            <w:tcW w:w="2263" w:type="dxa"/>
          </w:tcPr>
          <w:p w14:paraId="000001DD" w14:textId="766AEE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5816" w:type="dxa"/>
          </w:tcPr>
          <w:p w14:paraId="000001E3" w14:textId="799EB8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technical and organisational measures </w:t>
            </w:r>
            <w:r w:rsidRPr="00BB5AFE">
              <w:rPr>
                <w:rFonts w:ascii="Arial" w:eastAsia="Arial" w:hAnsi="Arial" w:cs="Arial"/>
                <w:color w:val="000000"/>
                <w:sz w:val="24"/>
                <w:szCs w:val="24"/>
              </w:rPr>
              <w:t>designed to ensure compliance with obligations of the Parties arising under Data Protection Legislation</w:t>
            </w:r>
            <w:r>
              <w:t xml:space="preserve"> </w:t>
            </w:r>
            <w:bookmarkStart w:id="11" w:name="_heading=h.4d34og8" w:colFirst="0" w:colLast="0"/>
            <w:bookmarkEnd w:id="11"/>
            <w:r>
              <w:rPr>
                <w:rFonts w:ascii="Arial" w:eastAsia="Arial" w:hAnsi="Arial" w:cs="Arial"/>
                <w:color w:val="000000"/>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16 (Security);</w:t>
            </w:r>
          </w:p>
        </w:tc>
      </w:tr>
      <w:tr w:rsidR="00205D1C" w14:paraId="57B65B31" w14:textId="77777777" w:rsidTr="002C4779">
        <w:tc>
          <w:tcPr>
            <w:tcW w:w="2263" w:type="dxa"/>
          </w:tcPr>
          <w:p w14:paraId="000001E4" w14:textId="582BBE4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"Public Sector Body "</w:t>
            </w:r>
          </w:p>
        </w:tc>
        <w:tc>
          <w:tcPr>
            <w:tcW w:w="5816" w:type="dxa"/>
          </w:tcPr>
          <w:p w14:paraId="000001E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formally established organisation that is (at least in part) publicly funded to deliver a public or government service;</w:t>
            </w:r>
          </w:p>
        </w:tc>
      </w:tr>
      <w:tr w:rsidR="00205D1C" w14:paraId="3B260F21" w14:textId="77777777" w:rsidTr="002C4779">
        <w:tc>
          <w:tcPr>
            <w:tcW w:w="2263" w:type="dxa"/>
          </w:tcPr>
          <w:p w14:paraId="000001E8" w14:textId="2295E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"Recall"</w:t>
            </w:r>
          </w:p>
        </w:tc>
        <w:tc>
          <w:tcPr>
            <w:tcW w:w="5816" w:type="dxa"/>
          </w:tcPr>
          <w:p w14:paraId="000001E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request by the Supplier to return Goods to the Supplier or the manufacturer after the discovery of safety issues or defects (including defects in the </w:t>
            </w:r>
            <w:r>
              <w:rPr>
                <w:rFonts w:ascii="Arial" w:eastAsia="Arial" w:hAnsi="Arial" w:cs="Arial"/>
                <w:color w:val="000000"/>
                <w:sz w:val="24"/>
                <w:szCs w:val="24"/>
              </w:rPr>
              <w:lastRenderedPageBreak/>
              <w:t>IPR rights) that might endanger health or hinder performance;</w:t>
            </w:r>
          </w:p>
        </w:tc>
      </w:tr>
      <w:tr w:rsidR="00205D1C" w14:paraId="3E1F35D6" w14:textId="77777777" w:rsidTr="002C4779">
        <w:tc>
          <w:tcPr>
            <w:tcW w:w="2263" w:type="dxa"/>
          </w:tcPr>
          <w:p w14:paraId="000001EA" w14:textId="2606729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5816" w:type="dxa"/>
          </w:tcPr>
          <w:p w14:paraId="000001EB"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205D1C" w14:paraId="4E612C35" w14:textId="77777777" w:rsidTr="002C4779">
        <w:tc>
          <w:tcPr>
            <w:tcW w:w="2263" w:type="dxa"/>
          </w:tcPr>
          <w:p w14:paraId="000001EC" w14:textId="48EF3BC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5816" w:type="dxa"/>
          </w:tcPr>
          <w:p w14:paraId="000001E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Schedule 25 (Rectification Plan) which shall include:</w:t>
            </w:r>
          </w:p>
          <w:p w14:paraId="000001EE"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full details of the Notifiable Default that has occurred, including a root cause analysis; </w:t>
            </w:r>
          </w:p>
          <w:p w14:paraId="000001EF"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actual or anticipated effect of the Notifiable Default; and</w:t>
            </w:r>
          </w:p>
          <w:p w14:paraId="000001F0" w14:textId="77777777" w:rsidR="00205D1C" w:rsidRDefault="00205D1C" w:rsidP="00205D1C">
            <w:pPr>
              <w:numPr>
                <w:ilvl w:val="0"/>
                <w:numId w:val="11"/>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5D1C" w14:paraId="00E9C274" w14:textId="77777777" w:rsidTr="002C4779">
        <w:tc>
          <w:tcPr>
            <w:tcW w:w="2263" w:type="dxa"/>
          </w:tcPr>
          <w:p w14:paraId="000001F1" w14:textId="1ED3019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5816" w:type="dxa"/>
          </w:tcPr>
          <w:p w14:paraId="000001F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process set out in Clause 11; </w:t>
            </w:r>
          </w:p>
        </w:tc>
      </w:tr>
      <w:tr w:rsidR="00205D1C" w14:paraId="22D57D69" w14:textId="77777777" w:rsidTr="002C4779">
        <w:tc>
          <w:tcPr>
            <w:tcW w:w="2263" w:type="dxa"/>
          </w:tcPr>
          <w:p w14:paraId="000001F3" w14:textId="57605A3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"Regulations"</w:t>
            </w:r>
          </w:p>
        </w:tc>
        <w:tc>
          <w:tcPr>
            <w:tcW w:w="5816" w:type="dxa"/>
          </w:tcPr>
          <w:p w14:paraId="000001F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205D1C" w14:paraId="7338F17F" w14:textId="77777777" w:rsidTr="002C4779">
        <w:tc>
          <w:tcPr>
            <w:tcW w:w="2263" w:type="dxa"/>
          </w:tcPr>
          <w:p w14:paraId="000001F5" w14:textId="37D47F8B"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5816" w:type="dxa"/>
          </w:tcPr>
          <w:p w14:paraId="000001F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000001F7"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000001F8" w14:textId="77777777" w:rsidR="00205D1C" w:rsidRDefault="00205D1C" w:rsidP="00205D1C">
            <w:pPr>
              <w:numPr>
                <w:ilvl w:val="0"/>
                <w:numId w:val="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subsistence expenses incurred by Supplier Staff whilst performing the Services at their usual place of work, or to and from the </w:t>
            </w:r>
            <w:r>
              <w:rPr>
                <w:rFonts w:ascii="Arial" w:eastAsia="Arial" w:hAnsi="Arial" w:cs="Arial"/>
                <w:color w:val="000000"/>
                <w:sz w:val="24"/>
                <w:szCs w:val="24"/>
              </w:rPr>
              <w:lastRenderedPageBreak/>
              <w:t>premises at which the Services are principally to be performed;</w:t>
            </w:r>
          </w:p>
        </w:tc>
      </w:tr>
      <w:tr w:rsidR="00205D1C" w14:paraId="6A957DFF" w14:textId="77777777" w:rsidTr="002C4779">
        <w:tc>
          <w:tcPr>
            <w:tcW w:w="2263" w:type="dxa"/>
          </w:tcPr>
          <w:p w14:paraId="000001F9" w14:textId="46B5A12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5816" w:type="dxa"/>
          </w:tcPr>
          <w:p w14:paraId="000001F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205D1C" w14:paraId="040F949B" w14:textId="77777777" w:rsidTr="002C4779">
        <w:tc>
          <w:tcPr>
            <w:tcW w:w="2263" w:type="dxa"/>
          </w:tcPr>
          <w:p w14:paraId="000001FB" w14:textId="3FDAFD7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5816" w:type="dxa"/>
          </w:tcPr>
          <w:p w14:paraId="000001F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205D1C" w14:paraId="64C4A02D" w14:textId="77777777" w:rsidTr="002C4779">
        <w:tc>
          <w:tcPr>
            <w:tcW w:w="2263" w:type="dxa"/>
          </w:tcPr>
          <w:p w14:paraId="000001FD" w14:textId="65AA8AD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"Reminder Notice"</w:t>
            </w:r>
          </w:p>
        </w:tc>
        <w:tc>
          <w:tcPr>
            <w:tcW w:w="5816" w:type="dxa"/>
          </w:tcPr>
          <w:p w14:paraId="000001F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 xml:space="preserve">a notice sent in accordance with Clause 14.6.1 given by the Supplier to the Buyer providing notification that payment has not been received on time; </w:t>
            </w:r>
          </w:p>
        </w:tc>
      </w:tr>
      <w:tr w:rsidR="00205D1C" w14:paraId="6641BC15" w14:textId="77777777" w:rsidTr="002C4779">
        <w:tc>
          <w:tcPr>
            <w:tcW w:w="2263" w:type="dxa"/>
          </w:tcPr>
          <w:p w14:paraId="000001FF" w14:textId="1049AA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5816" w:type="dxa"/>
          </w:tcPr>
          <w:p w14:paraId="00000200"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rPr>
            </w:pPr>
            <w:r>
              <w:rPr>
                <w:rFonts w:ascii="Arial" w:eastAsia="Arial" w:hAnsi="Arial" w:cs="Arial"/>
                <w:color w:val="000000"/>
                <w:sz w:val="24"/>
                <w:szCs w:val="24"/>
              </w:rPr>
              <w:t>any deliverables which are substantially similar to any of the Deliverables and which the Buyer receives in substitution for any of the Deliverables, whether those goods are provided by the Buyer internally and/or by any third party;</w:t>
            </w:r>
          </w:p>
        </w:tc>
      </w:tr>
      <w:tr w:rsidR="00205D1C" w14:paraId="02D95463" w14:textId="77777777" w:rsidTr="002C4779">
        <w:tc>
          <w:tcPr>
            <w:tcW w:w="2263" w:type="dxa"/>
          </w:tcPr>
          <w:p w14:paraId="00000201" w14:textId="3D1183C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5816" w:type="dxa"/>
          </w:tcPr>
          <w:p w14:paraId="0000020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5D1C" w14:paraId="66871CE0" w14:textId="77777777" w:rsidTr="002C4779">
        <w:tc>
          <w:tcPr>
            <w:tcW w:w="2263" w:type="dxa"/>
          </w:tcPr>
          <w:p w14:paraId="00000203" w14:textId="1ADAC1D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5816" w:type="dxa"/>
          </w:tcPr>
          <w:p w14:paraId="00000204" w14:textId="3D0125E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this Contract for the provision of the Deliverables or an apparent request for such information under the FOIA or the EIRs;</w:t>
            </w:r>
          </w:p>
        </w:tc>
      </w:tr>
      <w:tr w:rsidR="00205D1C" w14:paraId="686B9F15" w14:textId="77777777" w:rsidTr="002C4779">
        <w:tc>
          <w:tcPr>
            <w:tcW w:w="2263" w:type="dxa"/>
          </w:tcPr>
          <w:p w14:paraId="00000205" w14:textId="56C955C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Action"</w:t>
            </w:r>
          </w:p>
        </w:tc>
        <w:tc>
          <w:tcPr>
            <w:tcW w:w="5816" w:type="dxa"/>
          </w:tcPr>
          <w:p w14:paraId="0000020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action the Buyer will take and what Deliverables it will control during the Step-In Process;</w:t>
            </w:r>
          </w:p>
        </w:tc>
      </w:tr>
      <w:tr w:rsidR="00205D1C" w14:paraId="03C2D414" w14:textId="77777777" w:rsidTr="002C4779">
        <w:tc>
          <w:tcPr>
            <w:tcW w:w="2263" w:type="dxa"/>
          </w:tcPr>
          <w:p w14:paraId="00000207" w14:textId="675EB90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5816" w:type="dxa"/>
          </w:tcPr>
          <w:p w14:paraId="0000020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insurances required by Schedule 22 (Insurance Requirements); </w:t>
            </w:r>
          </w:p>
        </w:tc>
      </w:tr>
      <w:tr w:rsidR="00205D1C" w14:paraId="644EC8DF" w14:textId="77777777" w:rsidTr="002C4779">
        <w:tc>
          <w:tcPr>
            <w:tcW w:w="2263" w:type="dxa"/>
          </w:tcPr>
          <w:p w14:paraId="00000209" w14:textId="39F69AF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5816" w:type="dxa"/>
          </w:tcPr>
          <w:p w14:paraId="0000020A"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Annex 2 of Part B of Schedule 8 (Implementation Plan and Testing) or as agreed by the Parties where Schedule 8 is not </w:t>
            </w:r>
            <w:r>
              <w:rPr>
                <w:rFonts w:ascii="Arial" w:eastAsia="Arial" w:hAnsi="Arial" w:cs="Arial"/>
                <w:color w:val="000000"/>
                <w:sz w:val="24"/>
                <w:szCs w:val="24"/>
              </w:rPr>
              <w:lastRenderedPageBreak/>
              <w:t>used in this Contract) granted by the Buyer when the Supplier has Achieved a Milestone or a Test;</w:t>
            </w:r>
          </w:p>
        </w:tc>
      </w:tr>
      <w:tr w:rsidR="00205D1C" w14:paraId="3D7D0966" w14:textId="77777777" w:rsidTr="002C4779">
        <w:tc>
          <w:tcPr>
            <w:tcW w:w="2263" w:type="dxa"/>
          </w:tcPr>
          <w:p w14:paraId="0000020B" w14:textId="36F5EB3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"Schedules"</w:t>
            </w:r>
          </w:p>
        </w:tc>
        <w:tc>
          <w:tcPr>
            <w:tcW w:w="5816" w:type="dxa"/>
          </w:tcPr>
          <w:p w14:paraId="0000020C" w14:textId="7018ED8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attachment to this Contract which contains important information specific to each aspect of buying and selling;</w:t>
            </w:r>
          </w:p>
        </w:tc>
      </w:tr>
      <w:tr w:rsidR="00205D1C" w14:paraId="00DE6799" w14:textId="77777777" w:rsidTr="002C4779">
        <w:tc>
          <w:tcPr>
            <w:tcW w:w="2263" w:type="dxa"/>
          </w:tcPr>
          <w:p w14:paraId="0000020D" w14:textId="5ADF389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5816" w:type="dxa"/>
          </w:tcPr>
          <w:p w14:paraId="0000020E"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Schedule 16 (Security) (if applicable); </w:t>
            </w:r>
          </w:p>
        </w:tc>
      </w:tr>
      <w:tr w:rsidR="00205D1C" w14:paraId="7674CAC9" w14:textId="77777777" w:rsidTr="002C4779">
        <w:tc>
          <w:tcPr>
            <w:tcW w:w="2263" w:type="dxa"/>
          </w:tcPr>
          <w:p w14:paraId="0000020F" w14:textId="728A055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"Security Policy"</w:t>
            </w:r>
          </w:p>
        </w:tc>
        <w:tc>
          <w:tcPr>
            <w:tcW w:w="5816" w:type="dxa"/>
          </w:tcPr>
          <w:p w14:paraId="00000210" w14:textId="1A1E1D0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Buyer's security policy, referred to in the Award Form (if used), in force as at the Effective Date (a copy of which has been supplied to the Supplier), as updated from time to time and notified to the Supplier;</w:t>
            </w:r>
          </w:p>
        </w:tc>
      </w:tr>
      <w:tr w:rsidR="00205D1C" w14:paraId="79946665" w14:textId="77777777" w:rsidTr="002C4779">
        <w:tc>
          <w:tcPr>
            <w:tcW w:w="2263" w:type="dxa"/>
          </w:tcPr>
          <w:p w14:paraId="00000211" w14:textId="0817BCC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5816" w:type="dxa"/>
          </w:tcPr>
          <w:p w14:paraId="00000212"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205D1C" w14:paraId="4D2927C1" w14:textId="77777777" w:rsidTr="002C4779">
        <w:tc>
          <w:tcPr>
            <w:tcW w:w="2263" w:type="dxa"/>
          </w:tcPr>
          <w:p w14:paraId="00000213" w14:textId="5E0BB2B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Credits"</w:t>
            </w:r>
          </w:p>
        </w:tc>
        <w:tc>
          <w:tcPr>
            <w:tcW w:w="5816" w:type="dxa"/>
          </w:tcPr>
          <w:p w14:paraId="00000214"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Schedule 10 (Service Levels) being payable by the Supplier to the Buyer in respect of any failure by the Supplier to meet one or more Service Levels;</w:t>
            </w:r>
          </w:p>
        </w:tc>
      </w:tr>
      <w:tr w:rsidR="00205D1C" w14:paraId="3EE6E2B7" w14:textId="77777777" w:rsidTr="002C4779">
        <w:tc>
          <w:tcPr>
            <w:tcW w:w="2263" w:type="dxa"/>
          </w:tcPr>
          <w:p w14:paraId="00000215" w14:textId="5B62365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Levels"</w:t>
            </w:r>
          </w:p>
        </w:tc>
        <w:tc>
          <w:tcPr>
            <w:tcW w:w="5816" w:type="dxa"/>
          </w:tcPr>
          <w:p w14:paraId="00000216" w14:textId="075C6A1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this Contract (which, where Schedule 10 (Service Levels) is used in this Contract, are specified in the Annex to Part A of such Schedule);</w:t>
            </w:r>
          </w:p>
        </w:tc>
      </w:tr>
      <w:tr w:rsidR="00205D1C" w14:paraId="3A946AE3" w14:textId="77777777" w:rsidTr="002C4779">
        <w:tc>
          <w:tcPr>
            <w:tcW w:w="2263" w:type="dxa"/>
          </w:tcPr>
          <w:p w14:paraId="00000217" w14:textId="6091C541"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 Period"</w:t>
            </w:r>
          </w:p>
        </w:tc>
        <w:tc>
          <w:tcPr>
            <w:tcW w:w="5816" w:type="dxa"/>
          </w:tcPr>
          <w:p w14:paraId="00000218"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Award Form;</w:t>
            </w:r>
          </w:p>
        </w:tc>
      </w:tr>
      <w:tr w:rsidR="00205D1C" w14:paraId="72F159F0" w14:textId="77777777" w:rsidTr="002C4779">
        <w:tc>
          <w:tcPr>
            <w:tcW w:w="2263" w:type="dxa"/>
          </w:tcPr>
          <w:p w14:paraId="00000219" w14:textId="28DD211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"Services"</w:t>
            </w:r>
          </w:p>
        </w:tc>
        <w:tc>
          <w:tcPr>
            <w:tcW w:w="5816" w:type="dxa"/>
          </w:tcPr>
          <w:p w14:paraId="0000021A" w14:textId="65DFEFC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Schedule 2 (Specification) and in relation to a Contract;</w:t>
            </w:r>
          </w:p>
        </w:tc>
      </w:tr>
      <w:tr w:rsidR="00205D1C" w14:paraId="30144E6A" w14:textId="77777777" w:rsidTr="002C4779">
        <w:tc>
          <w:tcPr>
            <w:tcW w:w="2263" w:type="dxa"/>
          </w:tcPr>
          <w:p w14:paraId="0000021B" w14:textId="2E4D887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"Sites"</w:t>
            </w:r>
          </w:p>
        </w:tc>
        <w:tc>
          <w:tcPr>
            <w:tcW w:w="5816" w:type="dxa"/>
          </w:tcPr>
          <w:p w14:paraId="0000021C"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0000021D"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0000021E" w14:textId="77777777"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Supplier manages, organises or otherwise directs the provision or the use of the Deliverables;</w:t>
            </w:r>
          </w:p>
          <w:p w14:paraId="0000021F" w14:textId="6EEF3544" w:rsidR="00205D1C" w:rsidRDefault="00205D1C" w:rsidP="00205D1C">
            <w:pPr>
              <w:numPr>
                <w:ilvl w:val="0"/>
                <w:numId w:val="24"/>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those premises at which any Supplier Equipment or any part of the Supplier System is located (where ICT Services are being provided);</w:t>
            </w:r>
          </w:p>
        </w:tc>
      </w:tr>
      <w:tr w:rsidR="00205D1C" w14:paraId="161106A9" w14:textId="77777777" w:rsidTr="002C4779">
        <w:trPr>
          <w:trHeight w:val="945"/>
        </w:trPr>
        <w:tc>
          <w:tcPr>
            <w:tcW w:w="2263" w:type="dxa"/>
          </w:tcPr>
          <w:p w14:paraId="00000220" w14:textId="29EE888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5816" w:type="dxa"/>
          </w:tcPr>
          <w:p w14:paraId="0000022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205D1C" w14:paraId="2639462E" w14:textId="77777777" w:rsidTr="002C4779">
        <w:trPr>
          <w:trHeight w:val="945"/>
        </w:trPr>
        <w:tc>
          <w:tcPr>
            <w:tcW w:w="2263" w:type="dxa"/>
          </w:tcPr>
          <w:p w14:paraId="00000222" w14:textId="131405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w:t>
            </w:r>
          </w:p>
        </w:tc>
        <w:tc>
          <w:tcPr>
            <w:tcW w:w="5816" w:type="dxa"/>
          </w:tcPr>
          <w:p w14:paraId="00000223" w14:textId="7F5EFAD9"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additional social benefits that can be achieved in the delivery of this Contract set out in Schedule 2 (Specification) and either (i) Schedule 10 (Service Levels) (where used) or (ii) Part C of Schedule 26 (Sustainability) (where Schedule 10 (Service Levels) is not used);</w:t>
            </w:r>
          </w:p>
        </w:tc>
      </w:tr>
      <w:tr w:rsidR="00205D1C" w14:paraId="7E4622CE" w14:textId="77777777" w:rsidTr="002C4779">
        <w:trPr>
          <w:trHeight w:val="945"/>
        </w:trPr>
        <w:tc>
          <w:tcPr>
            <w:tcW w:w="2263" w:type="dxa"/>
          </w:tcPr>
          <w:p w14:paraId="00000224" w14:textId="1086AE6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KPIs"</w:t>
            </w:r>
          </w:p>
        </w:tc>
        <w:tc>
          <w:tcPr>
            <w:tcW w:w="5816" w:type="dxa"/>
          </w:tcPr>
          <w:p w14:paraId="00000225" w14:textId="2E497720"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Social Value priorities set out in Schedule 2 (Specification) and either (i) Schedule 10 (Service Levels) (where used) or (ii) Part C of Schedule 26 (Sustainability) (where Schedule 10 (Service Levels) is not used;</w:t>
            </w:r>
          </w:p>
        </w:tc>
      </w:tr>
      <w:tr w:rsidR="00205D1C" w14:paraId="63B23FB4" w14:textId="77777777" w:rsidTr="002C4779">
        <w:trPr>
          <w:trHeight w:val="945"/>
        </w:trPr>
        <w:tc>
          <w:tcPr>
            <w:tcW w:w="2263" w:type="dxa"/>
          </w:tcPr>
          <w:p w14:paraId="00000226" w14:textId="72AA7DD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"Social Value Report"</w:t>
            </w:r>
          </w:p>
        </w:tc>
        <w:tc>
          <w:tcPr>
            <w:tcW w:w="5816" w:type="dxa"/>
          </w:tcPr>
          <w:p w14:paraId="00000227" w14:textId="77CB5E62"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report the Supplier is required to provide to the Buyer pursuant to Paragraph 1 of Part C of Schedule 26 (Sustainability) where Schedule 10 (Service Levels) is not used;</w:t>
            </w:r>
          </w:p>
        </w:tc>
      </w:tr>
      <w:tr w:rsidR="00205D1C" w14:paraId="22809F4A" w14:textId="77777777" w:rsidTr="002C4779">
        <w:trPr>
          <w:trHeight w:val="945"/>
        </w:trPr>
        <w:tc>
          <w:tcPr>
            <w:tcW w:w="2263" w:type="dxa"/>
          </w:tcPr>
          <w:p w14:paraId="26A1984F" w14:textId="7FD4C676"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w:t>
            </w:r>
          </w:p>
        </w:tc>
        <w:tc>
          <w:tcPr>
            <w:tcW w:w="5816" w:type="dxa"/>
          </w:tcPr>
          <w:p w14:paraId="205CC865" w14:textId="20CEA0E5"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Specially Written Software, COTS Software and software that is not COTS Software;</w:t>
            </w:r>
          </w:p>
        </w:tc>
      </w:tr>
      <w:tr w:rsidR="00205D1C" w14:paraId="57C1DB75" w14:textId="77777777" w:rsidTr="002C4779">
        <w:trPr>
          <w:trHeight w:val="945"/>
        </w:trPr>
        <w:tc>
          <w:tcPr>
            <w:tcW w:w="2263" w:type="dxa"/>
          </w:tcPr>
          <w:p w14:paraId="1874C411" w14:textId="31FF26C4"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"Software Supporting Materials"</w:t>
            </w:r>
          </w:p>
        </w:tc>
        <w:tc>
          <w:tcPr>
            <w:tcW w:w="5816" w:type="dxa"/>
          </w:tcPr>
          <w:p w14:paraId="529275E6" w14:textId="7A80231E"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has the meaning given to it in Schedule 36 (Intellectual Property Rights)</w:t>
            </w:r>
            <w:r>
              <w:rPr>
                <w:rFonts w:ascii="Arial" w:eastAsia="Arial" w:hAnsi="Arial" w:cs="Arial"/>
                <w:color w:val="000000"/>
                <w:sz w:val="24"/>
                <w:szCs w:val="24"/>
              </w:rPr>
              <w:t>;</w:t>
            </w:r>
          </w:p>
        </w:tc>
      </w:tr>
      <w:tr w:rsidR="00205D1C" w14:paraId="22A49146" w14:textId="77777777" w:rsidTr="002C4779">
        <w:trPr>
          <w:trHeight w:val="945"/>
        </w:trPr>
        <w:tc>
          <w:tcPr>
            <w:tcW w:w="2263" w:type="dxa"/>
          </w:tcPr>
          <w:p w14:paraId="45D999A3" w14:textId="2518DA2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"Source Code"</w:t>
            </w:r>
          </w:p>
        </w:tc>
        <w:tc>
          <w:tcPr>
            <w:tcW w:w="5816" w:type="dxa"/>
          </w:tcPr>
          <w:p w14:paraId="47E7CCB2" w14:textId="4576074C"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comments, flow charts, </w:t>
            </w:r>
            <w:r w:rsidRPr="00386A55">
              <w:rPr>
                <w:rFonts w:ascii="Arial" w:eastAsia="Arial" w:hAnsi="Arial" w:cs="Arial"/>
                <w:color w:val="000000"/>
                <w:sz w:val="24"/>
                <w:szCs w:val="24"/>
              </w:rPr>
              <w:lastRenderedPageBreak/>
              <w:t>technical information and documentation necessary for the use, reproduction, maintenance, modification and enhancement of such software;</w:t>
            </w:r>
          </w:p>
        </w:tc>
      </w:tr>
      <w:tr w:rsidR="00205D1C" w14:paraId="4842DACB" w14:textId="77777777" w:rsidTr="002C4779">
        <w:trPr>
          <w:trHeight w:val="945"/>
        </w:trPr>
        <w:tc>
          <w:tcPr>
            <w:tcW w:w="2263" w:type="dxa"/>
          </w:tcPr>
          <w:p w14:paraId="00000228" w14:textId="2C3463C9"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5816" w:type="dxa"/>
          </w:tcPr>
          <w:p w14:paraId="00000229" w14:textId="79CA58C1"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additional terms and conditions set out in the Award Form incorporated into this Contract;</w:t>
            </w:r>
          </w:p>
        </w:tc>
      </w:tr>
      <w:tr w:rsidR="00205D1C" w14:paraId="5C4BFD93" w14:textId="77777777" w:rsidTr="002C4779">
        <w:trPr>
          <w:trHeight w:val="945"/>
        </w:trPr>
        <w:tc>
          <w:tcPr>
            <w:tcW w:w="2263" w:type="dxa"/>
          </w:tcPr>
          <w:p w14:paraId="5C948140" w14:textId="2658E788" w:rsidR="00205D1C" w:rsidRPr="00386A55"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"Specially Written Software"</w:t>
            </w:r>
          </w:p>
        </w:tc>
        <w:tc>
          <w:tcPr>
            <w:tcW w:w="5816" w:type="dxa"/>
          </w:tcPr>
          <w:p w14:paraId="482F5E93" w14:textId="1CD6753B" w:rsidR="00205D1C" w:rsidRPr="00386A55"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any software (including database software, linking instructions, test scripts, compilation instructions and test instructions) created by the Supplier (or by a Sub</w:t>
            </w:r>
            <w:r>
              <w:rPr>
                <w:rFonts w:ascii="Arial" w:eastAsia="Arial" w:hAnsi="Arial" w:cs="Arial"/>
                <w:color w:val="000000"/>
                <w:sz w:val="24"/>
                <w:szCs w:val="24"/>
              </w:rPr>
              <w:t>c</w:t>
            </w:r>
            <w:r w:rsidRPr="00386A55">
              <w:rPr>
                <w:rFonts w:ascii="Arial" w:eastAsia="Arial" w:hAnsi="Arial" w:cs="Arial"/>
                <w:color w:val="000000"/>
                <w:sz w:val="24"/>
                <w:szCs w:val="24"/>
              </w:rPr>
              <w:t>ontractor or other third party on behalf of the Supplier) specifically for the purposes of this Contract, including any modifications or enhancements to COTS Software. For the avoidance of doubt Specially Written Software does not constitute New IPR;</w:t>
            </w:r>
          </w:p>
        </w:tc>
      </w:tr>
      <w:tr w:rsidR="00205D1C" w14:paraId="1AFB87F9" w14:textId="77777777" w:rsidTr="002C4779">
        <w:trPr>
          <w:trHeight w:val="945"/>
        </w:trPr>
        <w:tc>
          <w:tcPr>
            <w:tcW w:w="2263" w:type="dxa"/>
          </w:tcPr>
          <w:p w14:paraId="0000022A" w14:textId="04FA457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5816" w:type="dxa"/>
          </w:tcPr>
          <w:p w14:paraId="0000022B" w14:textId="3EF4C03C"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Effective Date;</w:t>
            </w:r>
          </w:p>
        </w:tc>
      </w:tr>
      <w:tr w:rsidR="00205D1C" w14:paraId="1A5A34DF" w14:textId="77777777" w:rsidTr="002C4779">
        <w:trPr>
          <w:trHeight w:val="945"/>
        </w:trPr>
        <w:tc>
          <w:tcPr>
            <w:tcW w:w="2263" w:type="dxa"/>
          </w:tcPr>
          <w:p w14:paraId="0000022C" w14:textId="1EA0FA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"Specification"</w:t>
            </w:r>
          </w:p>
        </w:tc>
        <w:tc>
          <w:tcPr>
            <w:tcW w:w="5816" w:type="dxa"/>
          </w:tcPr>
          <w:p w14:paraId="0000022D" w14:textId="541A52A6"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specification set out in Schedule 2 (Specification);</w:t>
            </w:r>
          </w:p>
        </w:tc>
      </w:tr>
      <w:tr w:rsidR="00205D1C" w14:paraId="76A4DDB4" w14:textId="77777777" w:rsidTr="002C4779">
        <w:tc>
          <w:tcPr>
            <w:tcW w:w="2263" w:type="dxa"/>
          </w:tcPr>
          <w:p w14:paraId="0000022E" w14:textId="40B3EE1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"Standards"</w:t>
            </w:r>
          </w:p>
        </w:tc>
        <w:tc>
          <w:tcPr>
            <w:tcW w:w="5816" w:type="dxa"/>
          </w:tcPr>
          <w:p w14:paraId="0000022F"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w:t>
            </w:r>
          </w:p>
          <w:p w14:paraId="00000230"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00000231"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detailed in the specification in Schedule 2 (Specification);</w:t>
            </w:r>
          </w:p>
          <w:p w14:paraId="00000232" w14:textId="02175A1D"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standards agreed between the Parties from time to time;</w:t>
            </w:r>
          </w:p>
          <w:p w14:paraId="00000233" w14:textId="77777777" w:rsidR="00205D1C" w:rsidRDefault="00205D1C" w:rsidP="00205D1C">
            <w:pPr>
              <w:numPr>
                <w:ilvl w:val="0"/>
                <w:numId w:val="25"/>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relevant Government codes of practice and guidance applicable from time to time;</w:t>
            </w:r>
          </w:p>
        </w:tc>
      </w:tr>
      <w:tr w:rsidR="00205D1C" w14:paraId="2DDA2E83" w14:textId="77777777" w:rsidTr="002C4779">
        <w:tc>
          <w:tcPr>
            <w:tcW w:w="2263" w:type="dxa"/>
          </w:tcPr>
          <w:p w14:paraId="00000234" w14:textId="1F53C794"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5816" w:type="dxa"/>
          </w:tcPr>
          <w:p w14:paraId="00000235"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date specified on the Award Form;</w:t>
            </w:r>
          </w:p>
        </w:tc>
      </w:tr>
      <w:tr w:rsidR="00205D1C" w14:paraId="263735A0" w14:textId="77777777" w:rsidTr="002C4779">
        <w:tc>
          <w:tcPr>
            <w:tcW w:w="2263" w:type="dxa"/>
          </w:tcPr>
          <w:p w14:paraId="00000236" w14:textId="44872FB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Process"</w:t>
            </w:r>
          </w:p>
        </w:tc>
        <w:tc>
          <w:tcPr>
            <w:tcW w:w="5816" w:type="dxa"/>
          </w:tcPr>
          <w:p w14:paraId="0000023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process set out in Clause 13;</w:t>
            </w:r>
          </w:p>
        </w:tc>
      </w:tr>
      <w:tr w:rsidR="00205D1C" w14:paraId="45260120" w14:textId="77777777" w:rsidTr="002C4779">
        <w:tc>
          <w:tcPr>
            <w:tcW w:w="2263" w:type="dxa"/>
          </w:tcPr>
          <w:p w14:paraId="00000238" w14:textId="6EFBE7E0"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"Step-In Trigger Event"</w:t>
            </w:r>
          </w:p>
        </w:tc>
        <w:tc>
          <w:tcPr>
            <w:tcW w:w="5816" w:type="dxa"/>
          </w:tcPr>
          <w:p w14:paraId="00000239"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w:t>
            </w:r>
          </w:p>
          <w:p w14:paraId="0000023A"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Supplier's level of performance constituting a Critical Service Level Failure;</w:t>
            </w:r>
          </w:p>
          <w:p w14:paraId="0000023B" w14:textId="5E238D43"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Supplier committing a Material Default which is irremediable;</w:t>
            </w:r>
          </w:p>
          <w:p w14:paraId="0000023C"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where a right of termination is expressly reserved in this Contract;</w:t>
            </w:r>
          </w:p>
          <w:p w14:paraId="0000023D" w14:textId="05BBBF55"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an Insolvency Event occurring in respect of the Supplier or any Guarantor;</w:t>
            </w:r>
          </w:p>
          <w:p w14:paraId="0000023E"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Default by the Supplier that is materially preventing or materially delaying the provision of the Deliverables or any material part of them;</w:t>
            </w:r>
          </w:p>
          <w:p w14:paraId="0000023F"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considers that the circumstances constitute an emergency despite the Supplier not being in breach of its obligations under this agreement;</w:t>
            </w:r>
          </w:p>
          <w:p w14:paraId="00000240"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Buyer being advised by a regulatory body that the exercise by the Buyer of its rights under Clause 13 is necessary;</w:t>
            </w:r>
          </w:p>
          <w:p w14:paraId="00000241"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the existence of a serious risk to the health or safety of persons, property or the environment in connection with the Deliverables; and/or</w:t>
            </w:r>
          </w:p>
          <w:p w14:paraId="00000242" w14:textId="77777777" w:rsidR="00205D1C" w:rsidRDefault="00205D1C" w:rsidP="00205D1C">
            <w:pPr>
              <w:numPr>
                <w:ilvl w:val="0"/>
                <w:numId w:val="26"/>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a need by the Buyer to take action to discharge a statutory duty;</w:t>
            </w:r>
          </w:p>
        </w:tc>
      </w:tr>
      <w:tr w:rsidR="00205D1C" w14:paraId="5E05EF49" w14:textId="77777777" w:rsidTr="002C4779">
        <w:tc>
          <w:tcPr>
            <w:tcW w:w="2263" w:type="dxa"/>
          </w:tcPr>
          <w:p w14:paraId="00000243" w14:textId="2EE1A8F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"Step-Out Plan"</w:t>
            </w:r>
          </w:p>
        </w:tc>
        <w:tc>
          <w:tcPr>
            <w:tcW w:w="5816" w:type="dxa"/>
          </w:tcPr>
          <w:p w14:paraId="00000244" w14:textId="62BBE31D"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the Supplier’s plan that sets out how the Supplier will resume the provision of the Deliverables and perform all its obligations under this Contract following the completion of the Step-In Process;</w:t>
            </w:r>
          </w:p>
        </w:tc>
      </w:tr>
      <w:tr w:rsidR="00205D1C" w14:paraId="24B99904" w14:textId="77777777" w:rsidTr="002C4779">
        <w:tc>
          <w:tcPr>
            <w:tcW w:w="2263" w:type="dxa"/>
          </w:tcPr>
          <w:p w14:paraId="00000245" w14:textId="53FD4428"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"Storage Media"</w:t>
            </w:r>
          </w:p>
        </w:tc>
        <w:tc>
          <w:tcPr>
            <w:tcW w:w="5816" w:type="dxa"/>
          </w:tcPr>
          <w:p w14:paraId="00000246"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205D1C" w14:paraId="7F2FEB97" w14:textId="77777777" w:rsidTr="002C4779">
        <w:tc>
          <w:tcPr>
            <w:tcW w:w="2263" w:type="dxa"/>
          </w:tcPr>
          <w:p w14:paraId="00000247" w14:textId="4679C00E"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w:t>
            </w:r>
          </w:p>
        </w:tc>
        <w:tc>
          <w:tcPr>
            <w:tcW w:w="5816" w:type="dxa"/>
          </w:tcPr>
          <w:p w14:paraId="00000248" w14:textId="5D04CB3E"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this Contract, pursuant to which a third party:</w:t>
            </w:r>
          </w:p>
          <w:p w14:paraId="00000249"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0000024A"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0000024B" w14:textId="77777777" w:rsidR="00205D1C" w:rsidRDefault="00205D1C" w:rsidP="00205D1C">
            <w:pPr>
              <w:numPr>
                <w:ilvl w:val="0"/>
                <w:numId w:val="20"/>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205D1C" w14:paraId="6C6E0873" w14:textId="77777777" w:rsidTr="002C4779">
        <w:tc>
          <w:tcPr>
            <w:tcW w:w="2263" w:type="dxa"/>
          </w:tcPr>
          <w:p w14:paraId="0000024C" w14:textId="0DD1A4AA"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"Subcontractor"</w:t>
            </w:r>
          </w:p>
        </w:tc>
        <w:tc>
          <w:tcPr>
            <w:tcW w:w="5816" w:type="dxa"/>
          </w:tcPr>
          <w:p w14:paraId="0000024D"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205D1C" w14:paraId="171973FD" w14:textId="77777777" w:rsidTr="002C4779">
        <w:tc>
          <w:tcPr>
            <w:tcW w:w="2263" w:type="dxa"/>
          </w:tcPr>
          <w:p w14:paraId="0000024E" w14:textId="6BEF18E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"Subprocessor"</w:t>
            </w:r>
          </w:p>
        </w:tc>
        <w:tc>
          <w:tcPr>
            <w:tcW w:w="5816" w:type="dxa"/>
          </w:tcPr>
          <w:p w14:paraId="0000024F" w14:textId="1BF5DF18"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the Processor related to this Contract;</w:t>
            </w:r>
          </w:p>
        </w:tc>
      </w:tr>
      <w:tr w:rsidR="00205D1C" w14:paraId="46836549" w14:textId="77777777" w:rsidTr="002C4779">
        <w:tc>
          <w:tcPr>
            <w:tcW w:w="2263" w:type="dxa"/>
          </w:tcPr>
          <w:p w14:paraId="00000250" w14:textId="5C2DB04D"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5816" w:type="dxa"/>
          </w:tcPr>
          <w:p w14:paraId="00000251"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205D1C" w14:paraId="39D17A16" w14:textId="77777777" w:rsidTr="002C4779">
        <w:tc>
          <w:tcPr>
            <w:tcW w:w="2263" w:type="dxa"/>
          </w:tcPr>
          <w:p w14:paraId="00000252" w14:textId="6C0F9B9F"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w:t>
            </w:r>
          </w:p>
        </w:tc>
        <w:tc>
          <w:tcPr>
            <w:tcW w:w="5816" w:type="dxa"/>
          </w:tcPr>
          <w:p w14:paraId="00000253"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firm or company identified in the Award Form;</w:t>
            </w:r>
          </w:p>
        </w:tc>
      </w:tr>
      <w:tr w:rsidR="00205D1C" w14:paraId="34456C4B" w14:textId="77777777" w:rsidTr="002C4779">
        <w:tc>
          <w:tcPr>
            <w:tcW w:w="2263" w:type="dxa"/>
          </w:tcPr>
          <w:p w14:paraId="00000254" w14:textId="3D500825"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Assets"</w:t>
            </w:r>
          </w:p>
        </w:tc>
        <w:tc>
          <w:tcPr>
            <w:tcW w:w="5816" w:type="dxa"/>
          </w:tcPr>
          <w:p w14:paraId="00000255" w14:textId="427C5FD4"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this Contract but excluding the Buyer Assets;</w:t>
            </w:r>
          </w:p>
        </w:tc>
      </w:tr>
      <w:tr w:rsidR="00205D1C" w14:paraId="66584BF7" w14:textId="77777777" w:rsidTr="002C4779">
        <w:tc>
          <w:tcPr>
            <w:tcW w:w="2263" w:type="dxa"/>
          </w:tcPr>
          <w:p w14:paraId="00000256" w14:textId="52C2CE2C"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5816" w:type="dxa"/>
          </w:tcPr>
          <w:p w14:paraId="00000257" w14:textId="77777777" w:rsidR="00205D1C" w:rsidRDefault="00205D1C" w:rsidP="00205D1C">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Award Form, or later defined in a Contract; </w:t>
            </w:r>
          </w:p>
        </w:tc>
      </w:tr>
      <w:tr w:rsidR="00205D1C" w14:paraId="646730F3" w14:textId="77777777" w:rsidTr="002C4779">
        <w:tc>
          <w:tcPr>
            <w:tcW w:w="2263" w:type="dxa"/>
          </w:tcPr>
          <w:p w14:paraId="00000258" w14:textId="412BAF63"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5816" w:type="dxa"/>
          </w:tcPr>
          <w:p w14:paraId="00000259" w14:textId="77777777" w:rsidR="00205D1C" w:rsidRDefault="00205D1C" w:rsidP="00205D1C">
            <w:pPr>
              <w:pBdr>
                <w:top w:val="nil"/>
                <w:left w:val="nil"/>
                <w:bottom w:val="nil"/>
                <w:right w:val="nil"/>
                <w:between w:val="nil"/>
              </w:pBdr>
              <w:tabs>
                <w:tab w:val="left" w:pos="320"/>
              </w:tabs>
              <w:spacing w:before="120" w:after="120"/>
              <w:ind w:left="178"/>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5D1C" w14:paraId="73AFB6B8" w14:textId="77777777" w:rsidTr="002C4779">
        <w:tc>
          <w:tcPr>
            <w:tcW w:w="2263" w:type="dxa"/>
          </w:tcPr>
          <w:p w14:paraId="0000025A" w14:textId="11310827"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 Existing IPR"</w:t>
            </w:r>
          </w:p>
        </w:tc>
        <w:tc>
          <w:tcPr>
            <w:tcW w:w="5816" w:type="dxa"/>
          </w:tcPr>
          <w:p w14:paraId="0000025B" w14:textId="38752620"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any and all IPR that are owned by or licensed to the Supplier and which are or have been developed independently of this Contract (whether prior to the Effective Date or otherwise);</w:t>
            </w:r>
          </w:p>
        </w:tc>
      </w:tr>
      <w:tr w:rsidR="00205D1C" w14:paraId="1277F521" w14:textId="77777777" w:rsidTr="002C4779">
        <w:tc>
          <w:tcPr>
            <w:tcW w:w="2263" w:type="dxa"/>
          </w:tcPr>
          <w:p w14:paraId="0000025C" w14:textId="27A66912"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Existing IPR Licence"</w:t>
            </w:r>
          </w:p>
        </w:tc>
        <w:tc>
          <w:tcPr>
            <w:tcW w:w="5816" w:type="dxa"/>
          </w:tcPr>
          <w:p w14:paraId="0000025D" w14:textId="6A5C1486"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a licence to be offered by the Supplier to the Supplier Existing IPR as set out in Schedule 36 (Intellectual Property Rights);</w:t>
            </w:r>
          </w:p>
        </w:tc>
      </w:tr>
      <w:tr w:rsidR="00205D1C" w14:paraId="1F03A32B" w14:textId="77777777" w:rsidTr="002C4779">
        <w:tc>
          <w:tcPr>
            <w:tcW w:w="2263" w:type="dxa"/>
          </w:tcPr>
          <w:p w14:paraId="0000025E" w14:textId="329E63B6" w:rsidR="00205D1C" w:rsidRDefault="00205D1C" w:rsidP="00205D1C">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Group"</w:t>
            </w:r>
          </w:p>
        </w:tc>
        <w:tc>
          <w:tcPr>
            <w:tcW w:w="5816" w:type="dxa"/>
          </w:tcPr>
          <w:p w14:paraId="0000025F" w14:textId="77777777" w:rsidR="00205D1C" w:rsidRDefault="00205D1C" w:rsidP="00205D1C">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0F7B87" w14:paraId="69977A97" w14:textId="77777777" w:rsidTr="002C4779">
        <w:tc>
          <w:tcPr>
            <w:tcW w:w="2263" w:type="dxa"/>
          </w:tcPr>
          <w:p w14:paraId="00000260" w14:textId="731399E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5816" w:type="dxa"/>
          </w:tcPr>
          <w:p w14:paraId="00000261" w14:textId="77777777" w:rsidR="000F7B87" w:rsidRDefault="000F7B87" w:rsidP="000F7B87">
            <w:pPr>
              <w:pBdr>
                <w:top w:val="nil"/>
                <w:left w:val="nil"/>
                <w:bottom w:val="nil"/>
                <w:right w:val="nil"/>
                <w:between w:val="nil"/>
              </w:pBdr>
              <w:tabs>
                <w:tab w:val="left" w:pos="169"/>
              </w:tabs>
              <w:spacing w:before="120" w:after="120"/>
              <w:ind w:left="169"/>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00000262" w14:textId="77777777"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00000263" w14:textId="77777777" w:rsidR="000F7B87" w:rsidRDefault="000F7B87" w:rsidP="000F7B87">
            <w:pPr>
              <w:numPr>
                <w:ilvl w:val="0"/>
                <w:numId w:val="16"/>
              </w:numPr>
              <w:pBdr>
                <w:top w:val="nil"/>
                <w:left w:val="nil"/>
                <w:bottom w:val="nil"/>
                <w:right w:val="nil"/>
                <w:between w:val="nil"/>
              </w:pBdr>
              <w:tabs>
                <w:tab w:val="left" w:pos="169"/>
              </w:tabs>
              <w:spacing w:before="120" w:after="120"/>
              <w:ind w:left="720" w:hanging="551"/>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00000264" w14:textId="014478DD" w:rsidR="000F7B87" w:rsidRDefault="000F7B87" w:rsidP="000F7B87">
            <w:pPr>
              <w:numPr>
                <w:ilvl w:val="0"/>
                <w:numId w:val="16"/>
              </w:numPr>
              <w:pBdr>
                <w:top w:val="nil"/>
                <w:left w:val="nil"/>
                <w:bottom w:val="nil"/>
                <w:right w:val="nil"/>
                <w:between w:val="nil"/>
              </w:pBdr>
              <w:tabs>
                <w:tab w:val="left" w:pos="169"/>
              </w:tabs>
              <w:spacing w:before="120" w:after="120"/>
              <w:ind w:left="169" w:firstLine="0"/>
              <w:rPr>
                <w:rFonts w:ascii="Arial" w:eastAsia="Arial" w:hAnsi="Arial" w:cs="Arial"/>
                <w:color w:val="000000"/>
                <w:sz w:val="24"/>
                <w:szCs w:val="24"/>
              </w:rPr>
            </w:pPr>
            <w:r>
              <w:rPr>
                <w:rFonts w:ascii="Arial" w:eastAsia="Arial" w:hAnsi="Arial" w:cs="Arial"/>
                <w:color w:val="000000"/>
                <w:sz w:val="24"/>
                <w:szCs w:val="24"/>
              </w:rPr>
              <w:t>comply with an obligation under this Contract;</w:t>
            </w:r>
          </w:p>
        </w:tc>
      </w:tr>
      <w:tr w:rsidR="000F7B87" w14:paraId="7346E81E" w14:textId="77777777" w:rsidTr="002C4779">
        <w:tc>
          <w:tcPr>
            <w:tcW w:w="2263" w:type="dxa"/>
          </w:tcPr>
          <w:p w14:paraId="00000265" w14:textId="3106BF1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w:t>
            </w:r>
          </w:p>
        </w:tc>
        <w:tc>
          <w:tcPr>
            <w:tcW w:w="5816" w:type="dxa"/>
          </w:tcPr>
          <w:p w14:paraId="00000266" w14:textId="3ADD649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this Contract for the relevant period;</w:t>
            </w:r>
          </w:p>
        </w:tc>
      </w:tr>
      <w:tr w:rsidR="000F7B87" w14:paraId="0243AB02" w14:textId="77777777" w:rsidTr="002C4779">
        <w:tc>
          <w:tcPr>
            <w:tcW w:w="2263" w:type="dxa"/>
          </w:tcPr>
          <w:p w14:paraId="00000267" w14:textId="48F1982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5816" w:type="dxa"/>
          </w:tcPr>
          <w:p w14:paraId="0000026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0F7B87" w14:paraId="7904129C" w14:textId="77777777" w:rsidTr="002C4779">
        <w:tc>
          <w:tcPr>
            <w:tcW w:w="2263" w:type="dxa"/>
          </w:tcPr>
          <w:p w14:paraId="00000269" w14:textId="71FE265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 Staff"</w:t>
            </w:r>
          </w:p>
        </w:tc>
        <w:tc>
          <w:tcPr>
            <w:tcW w:w="5816" w:type="dxa"/>
          </w:tcPr>
          <w:p w14:paraId="0000026A" w14:textId="5A68D86F"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this Contract;</w:t>
            </w:r>
          </w:p>
        </w:tc>
      </w:tr>
      <w:tr w:rsidR="000F7B87" w14:paraId="1DD25663" w14:textId="77777777" w:rsidTr="002C4779">
        <w:tc>
          <w:tcPr>
            <w:tcW w:w="2263" w:type="dxa"/>
          </w:tcPr>
          <w:p w14:paraId="54F8E199" w14:textId="51D2FAD3" w:rsidR="000F7B87" w:rsidRPr="00386A55"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sidRPr="00386A55">
              <w:rPr>
                <w:rFonts w:ascii="Arial" w:eastAsia="Arial" w:hAnsi="Arial" w:cs="Arial"/>
                <w:b/>
                <w:color w:val="000000"/>
                <w:sz w:val="24"/>
                <w:szCs w:val="24"/>
              </w:rPr>
              <w:t>"Supplier System"</w:t>
            </w:r>
          </w:p>
        </w:tc>
        <w:tc>
          <w:tcPr>
            <w:tcW w:w="5816" w:type="dxa"/>
          </w:tcPr>
          <w:p w14:paraId="6AF3961A" w14:textId="25ED5EB9" w:rsidR="000F7B87" w:rsidRPr="00386A55"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386A55">
              <w:rPr>
                <w:rFonts w:ascii="Arial" w:eastAsia="Arial" w:hAnsi="Arial" w:cs="Arial"/>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sidRPr="00386A55">
              <w:rPr>
                <w:rFonts w:ascii="Arial" w:eastAsia="Arial" w:hAnsi="Arial" w:cs="Arial"/>
                <w:color w:val="000000"/>
                <w:sz w:val="24"/>
                <w:szCs w:val="24"/>
              </w:rPr>
              <w:lastRenderedPageBreak/>
              <w:t>and related cabling (but excluding the Buyer System);</w:t>
            </w:r>
          </w:p>
        </w:tc>
      </w:tr>
      <w:tr w:rsidR="000F7B87" w14:paraId="290BC130" w14:textId="77777777" w:rsidTr="002C4779">
        <w:tc>
          <w:tcPr>
            <w:tcW w:w="2263" w:type="dxa"/>
          </w:tcPr>
          <w:p w14:paraId="0000026B" w14:textId="431CD49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5816" w:type="dxa"/>
          </w:tcPr>
          <w:p w14:paraId="0000026C" w14:textId="77777777"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2" w:name="_Ref141103368"/>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w:t>
            </w:r>
            <w:bookmarkEnd w:id="12"/>
            <w:r>
              <w:rPr>
                <w:rFonts w:ascii="Arial" w:eastAsia="Arial" w:hAnsi="Arial" w:cs="Arial"/>
                <w:color w:val="000000"/>
                <w:sz w:val="24"/>
                <w:szCs w:val="24"/>
              </w:rPr>
              <w:t xml:space="preserve"> </w:t>
            </w:r>
          </w:p>
          <w:p w14:paraId="0000026D" w14:textId="03440EFE" w:rsidR="000F7B87"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color w:val="000000"/>
                <w:sz w:val="24"/>
                <w:szCs w:val="24"/>
              </w:rPr>
            </w:pPr>
            <w:bookmarkStart w:id="13" w:name="_Ref141103375"/>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Contract;</w:t>
            </w:r>
            <w:bookmarkEnd w:id="13"/>
          </w:p>
          <w:p w14:paraId="0000026E" w14:textId="46784CA6" w:rsidR="000F7B87" w:rsidRPr="00BB5AFE" w:rsidRDefault="000F7B87" w:rsidP="000F7B87">
            <w:pPr>
              <w:numPr>
                <w:ilvl w:val="0"/>
                <w:numId w:val="4"/>
              </w:numPr>
              <w:pBdr>
                <w:top w:val="nil"/>
                <w:left w:val="nil"/>
                <w:bottom w:val="nil"/>
                <w:right w:val="nil"/>
                <w:between w:val="nil"/>
              </w:pBdr>
              <w:tabs>
                <w:tab w:val="left" w:pos="-9"/>
              </w:tabs>
              <w:spacing w:before="120" w:after="120"/>
              <w:rPr>
                <w:rFonts w:ascii="Arial" w:eastAsia="Arial" w:hAnsi="Arial" w:cs="Arial"/>
                <w:sz w:val="24"/>
                <w:szCs w:val="24"/>
              </w:rPr>
            </w:pPr>
            <w:r w:rsidRPr="00BB5AFE">
              <w:rPr>
                <w:rFonts w:ascii="Arial" w:eastAsia="Arial" w:hAnsi="Arial" w:cs="Arial"/>
                <w:sz w:val="24"/>
                <w:szCs w:val="24"/>
              </w:rPr>
              <w:t>information</w:t>
            </w:r>
            <w:r>
              <w:rPr>
                <w:rFonts w:ascii="Arial" w:eastAsia="Arial" w:hAnsi="Arial" w:cs="Arial"/>
                <w:color w:val="000000"/>
                <w:sz w:val="24"/>
                <w:szCs w:val="24"/>
              </w:rPr>
              <w:t xml:space="preserve"> derived from any of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_Ref141103368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(a)</w:t>
            </w:r>
            <w:r>
              <w:rPr>
                <w:rFonts w:ascii="Arial" w:eastAsia="Arial" w:hAnsi="Arial" w:cs="Arial"/>
                <w:color w:val="000000"/>
                <w:sz w:val="24"/>
                <w:szCs w:val="24"/>
              </w:rPr>
              <w:fldChar w:fldCharType="end"/>
            </w:r>
            <w:r>
              <w:rPr>
                <w:rFonts w:ascii="Arial" w:eastAsia="Arial" w:hAnsi="Arial" w:cs="Arial"/>
                <w:color w:val="000000"/>
                <w:sz w:val="24"/>
                <w:szCs w:val="24"/>
              </w:rPr>
              <w:t xml:space="preserve"> and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_Ref141103375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Pr>
                <w:rFonts w:ascii="Arial" w:eastAsia="Arial" w:hAnsi="Arial" w:cs="Arial"/>
                <w:color w:val="000000"/>
                <w:sz w:val="24"/>
                <w:szCs w:val="24"/>
              </w:rPr>
              <w:t>(b)</w:t>
            </w:r>
            <w:r>
              <w:rPr>
                <w:rFonts w:ascii="Arial" w:eastAsia="Arial" w:hAnsi="Arial" w:cs="Arial"/>
                <w:color w:val="000000"/>
                <w:sz w:val="24"/>
                <w:szCs w:val="24"/>
              </w:rPr>
              <w:fldChar w:fldCharType="end"/>
            </w:r>
            <w:r>
              <w:rPr>
                <w:rFonts w:ascii="Arial" w:eastAsia="Arial" w:hAnsi="Arial" w:cs="Arial"/>
                <w:color w:val="000000"/>
                <w:sz w:val="24"/>
                <w:szCs w:val="24"/>
              </w:rPr>
              <w:t xml:space="preserve"> above;</w:t>
            </w:r>
          </w:p>
        </w:tc>
      </w:tr>
      <w:tr w:rsidR="000F7B87" w14:paraId="42FF22E2" w14:textId="77777777" w:rsidTr="002C4779">
        <w:tc>
          <w:tcPr>
            <w:tcW w:w="2263" w:type="dxa"/>
          </w:tcPr>
          <w:p w14:paraId="0000026F" w14:textId="758A04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"Supplier's Contract Manager"</w:t>
            </w:r>
          </w:p>
        </w:tc>
        <w:tc>
          <w:tcPr>
            <w:tcW w:w="5816" w:type="dxa"/>
          </w:tcPr>
          <w:p w14:paraId="00000270" w14:textId="64FFD2A1"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person identified in the Award Form appointed by the Supplier to oversee the operation of this Contract and any alternative person whom the Supplier intends to appoint to the role, provided that the Supplier informs the Buyer prior to the appointment;</w:t>
            </w:r>
          </w:p>
        </w:tc>
      </w:tr>
      <w:tr w:rsidR="000F7B87" w14:paraId="50EA06C7" w14:textId="77777777" w:rsidTr="002C4779">
        <w:tc>
          <w:tcPr>
            <w:tcW w:w="2263" w:type="dxa"/>
          </w:tcPr>
          <w:p w14:paraId="00000271" w14:textId="745FB5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5816" w:type="dxa"/>
          </w:tcPr>
          <w:p w14:paraId="0000027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document at Annex 1 of Schedule 18 (Supply Chain Visibility);</w:t>
            </w:r>
          </w:p>
        </w:tc>
      </w:tr>
      <w:tr w:rsidR="000F7B87" w14:paraId="3D12CF7E" w14:textId="77777777" w:rsidTr="002C4779">
        <w:tc>
          <w:tcPr>
            <w:tcW w:w="2263" w:type="dxa"/>
          </w:tcPr>
          <w:p w14:paraId="00000273" w14:textId="29690EB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5816" w:type="dxa"/>
          </w:tcPr>
          <w:p w14:paraId="00000274" w14:textId="454058B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this Contract detailed in the information are properly payable;</w:t>
            </w:r>
          </w:p>
        </w:tc>
      </w:tr>
      <w:tr w:rsidR="000F7B87" w14:paraId="15AEEE64" w14:textId="77777777" w:rsidTr="002C4779">
        <w:tc>
          <w:tcPr>
            <w:tcW w:w="2263" w:type="dxa"/>
          </w:tcPr>
          <w:p w14:paraId="00000275" w14:textId="7985DAE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"Tender Response"</w:t>
            </w:r>
          </w:p>
        </w:tc>
        <w:tc>
          <w:tcPr>
            <w:tcW w:w="5816" w:type="dxa"/>
          </w:tcPr>
          <w:p w14:paraId="0000027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tender submitted by the Supplier to the Buyer and annexed to or referred to in Schedule 4 (Tender);</w:t>
            </w:r>
          </w:p>
        </w:tc>
      </w:tr>
      <w:tr w:rsidR="000F7B87" w14:paraId="72FC2F18" w14:textId="77777777" w:rsidTr="002C4779">
        <w:tc>
          <w:tcPr>
            <w:tcW w:w="2263" w:type="dxa"/>
          </w:tcPr>
          <w:p w14:paraId="00000277" w14:textId="4AEF276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816" w:type="dxa"/>
          </w:tcPr>
          <w:p w14:paraId="0000027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w:t>
            </w:r>
            <w:r>
              <w:rPr>
                <w:rFonts w:ascii="Arial" w:eastAsia="Arial" w:hAnsi="Arial" w:cs="Arial"/>
                <w:color w:val="000000"/>
                <w:sz w:val="24"/>
                <w:szCs w:val="24"/>
              </w:rPr>
              <w:lastRenderedPageBreak/>
              <w:t>required by the Buyer pursuant to the Termination Assistance Notice;</w:t>
            </w:r>
          </w:p>
        </w:tc>
      </w:tr>
      <w:tr w:rsidR="000F7B87" w14:paraId="10E9DEE9" w14:textId="77777777" w:rsidTr="002C4779">
        <w:tc>
          <w:tcPr>
            <w:tcW w:w="2263" w:type="dxa"/>
          </w:tcPr>
          <w:p w14:paraId="0266F0D6" w14:textId="5B4DDA3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"Termination Assistance Period"</w:t>
            </w:r>
          </w:p>
        </w:tc>
        <w:tc>
          <w:tcPr>
            <w:tcW w:w="5816" w:type="dxa"/>
          </w:tcPr>
          <w:p w14:paraId="4231F0A6" w14:textId="5938EF1C"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4525FA">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Schedule 30 (Exit Management);</w:t>
            </w:r>
          </w:p>
        </w:tc>
      </w:tr>
      <w:tr w:rsidR="000F7B87" w14:paraId="4FA79179" w14:textId="77777777" w:rsidTr="002C4779">
        <w:tc>
          <w:tcPr>
            <w:tcW w:w="2263" w:type="dxa"/>
          </w:tcPr>
          <w:p w14:paraId="00000279" w14:textId="584FBF5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816" w:type="dxa"/>
          </w:tcPr>
          <w:p w14:paraId="0000027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Schedule 30 (Exit Management);</w:t>
            </w:r>
          </w:p>
        </w:tc>
      </w:tr>
      <w:tr w:rsidR="000F7B87" w14:paraId="6A849C35" w14:textId="77777777" w:rsidTr="002C4779">
        <w:tc>
          <w:tcPr>
            <w:tcW w:w="2263" w:type="dxa"/>
          </w:tcPr>
          <w:p w14:paraId="0000027B" w14:textId="22A565BE"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5816" w:type="dxa"/>
          </w:tcPr>
          <w:p w14:paraId="0000027C" w14:textId="50981003"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this Contract on a specified date and setting out the grounds for termination; </w:t>
            </w:r>
          </w:p>
        </w:tc>
      </w:tr>
      <w:tr w:rsidR="000F7B87" w14:paraId="7C698181" w14:textId="77777777" w:rsidTr="002C4779">
        <w:tc>
          <w:tcPr>
            <w:tcW w:w="2263" w:type="dxa"/>
          </w:tcPr>
          <w:p w14:paraId="0000027D" w14:textId="56B3A03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Issue"</w:t>
            </w:r>
          </w:p>
        </w:tc>
        <w:tc>
          <w:tcPr>
            <w:tcW w:w="5816" w:type="dxa"/>
          </w:tcPr>
          <w:p w14:paraId="0000027E" w14:textId="74AB316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this Contract;</w:t>
            </w:r>
          </w:p>
        </w:tc>
      </w:tr>
      <w:tr w:rsidR="000F7B87" w14:paraId="769A3369" w14:textId="77777777" w:rsidTr="002C4779">
        <w:tc>
          <w:tcPr>
            <w:tcW w:w="2263" w:type="dxa"/>
          </w:tcPr>
          <w:p w14:paraId="0000027F" w14:textId="6F9D671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 Plan"</w:t>
            </w:r>
          </w:p>
        </w:tc>
        <w:tc>
          <w:tcPr>
            <w:tcW w:w="5816" w:type="dxa"/>
          </w:tcPr>
          <w:p w14:paraId="0000028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plan:</w:t>
            </w:r>
          </w:p>
          <w:p w14:paraId="00000281"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00000282" w14:textId="77777777" w:rsidR="000F7B87" w:rsidRDefault="000F7B87" w:rsidP="000F7B87">
            <w:pPr>
              <w:numPr>
                <w:ilvl w:val="0"/>
                <w:numId w:val="17"/>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0F7B87" w14:paraId="14B34599" w14:textId="77777777" w:rsidTr="002C4779">
        <w:tc>
          <w:tcPr>
            <w:tcW w:w="2263" w:type="dxa"/>
          </w:tcPr>
          <w:p w14:paraId="00000283" w14:textId="56FF11C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5816" w:type="dxa"/>
          </w:tcPr>
          <w:p w14:paraId="00000284" w14:textId="1932E5F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any tests required to be carried out pursuant to this Contract as set out in the Test Plan or elsewhere in this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0F7B87" w14:paraId="608CA6A1" w14:textId="77777777" w:rsidTr="002C4779">
        <w:tc>
          <w:tcPr>
            <w:tcW w:w="2263" w:type="dxa"/>
          </w:tcPr>
          <w:p w14:paraId="00000285" w14:textId="508C8F5D"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w:t>
            </w:r>
          </w:p>
        </w:tc>
        <w:tc>
          <w:tcPr>
            <w:tcW w:w="5816" w:type="dxa"/>
          </w:tcPr>
          <w:p w14:paraId="0000028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0F7B87" w14:paraId="12D82E8F" w14:textId="77777777" w:rsidTr="002C4779">
        <w:tc>
          <w:tcPr>
            <w:tcW w:w="2263" w:type="dxa"/>
          </w:tcPr>
          <w:p w14:paraId="00000287" w14:textId="1E7119B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"Third Party IPR Licence"</w:t>
            </w:r>
          </w:p>
        </w:tc>
        <w:tc>
          <w:tcPr>
            <w:tcW w:w="5816" w:type="dxa"/>
          </w:tcPr>
          <w:p w14:paraId="00000288" w14:textId="337AF268"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licence to the Third Party IPR as set out in Paragraph 1.6 of Schedule 36 (Intellectual Property Rights);</w:t>
            </w:r>
          </w:p>
        </w:tc>
      </w:tr>
      <w:tr w:rsidR="000F7B87" w14:paraId="0A7ED255" w14:textId="77777777" w:rsidTr="002C4779">
        <w:tc>
          <w:tcPr>
            <w:tcW w:w="2263" w:type="dxa"/>
          </w:tcPr>
          <w:p w14:paraId="00000289" w14:textId="71F102D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5816" w:type="dxa"/>
          </w:tcPr>
          <w:p w14:paraId="0000028A" w14:textId="50AD2379"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this Contract, including any changes to this Contract agreed from time to time, except for – </w:t>
            </w:r>
          </w:p>
          <w:p w14:paraId="0000028B"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any information which is exempt from disclosure in accordance with the provisions of the FOIA, which shall be determined by the Buyer; and</w:t>
            </w:r>
          </w:p>
          <w:p w14:paraId="0000028C" w14:textId="77777777" w:rsidR="000F7B87" w:rsidRDefault="000F7B87" w:rsidP="000F7B87">
            <w:pPr>
              <w:numPr>
                <w:ilvl w:val="0"/>
                <w:numId w:val="18"/>
              </w:numPr>
              <w:pBdr>
                <w:top w:val="nil"/>
                <w:left w:val="nil"/>
                <w:bottom w:val="nil"/>
                <w:right w:val="nil"/>
                <w:between w:val="nil"/>
              </w:pBdr>
              <w:tabs>
                <w:tab w:val="left" w:pos="-9"/>
              </w:tabs>
              <w:spacing w:before="120" w:after="120"/>
              <w:rPr>
                <w:rFonts w:ascii="Arial" w:eastAsia="Arial" w:hAnsi="Arial" w:cs="Arial"/>
                <w:color w:val="000000"/>
                <w:sz w:val="24"/>
                <w:szCs w:val="24"/>
              </w:rPr>
            </w:pPr>
            <w:r>
              <w:rPr>
                <w:rFonts w:ascii="Arial" w:eastAsia="Arial" w:hAnsi="Arial" w:cs="Arial"/>
                <w:color w:val="000000"/>
                <w:sz w:val="24"/>
                <w:szCs w:val="24"/>
              </w:rPr>
              <w:t>Commercially Sensitive Information;</w:t>
            </w:r>
          </w:p>
        </w:tc>
      </w:tr>
      <w:tr w:rsidR="000F7B87" w14:paraId="3E57CB10" w14:textId="77777777" w:rsidTr="002C4779">
        <w:tc>
          <w:tcPr>
            <w:tcW w:w="2263" w:type="dxa"/>
          </w:tcPr>
          <w:p w14:paraId="0000028D" w14:textId="70D261D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5816" w:type="dxa"/>
          </w:tcPr>
          <w:p w14:paraId="0000028E" w14:textId="1D36C4A2"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pursuant to this Contract which the Supplier is required to provide to the Buyer in accordance with the reporting requirements in Schedule 6 (Transparency Reports);</w:t>
            </w:r>
          </w:p>
        </w:tc>
      </w:tr>
      <w:tr w:rsidR="000F7B87" w14:paraId="1038ECF0" w14:textId="77777777" w:rsidTr="002C4779">
        <w:tc>
          <w:tcPr>
            <w:tcW w:w="2263" w:type="dxa"/>
          </w:tcPr>
          <w:p w14:paraId="0000028F" w14:textId="4F158E0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"UK GDPR"</w:t>
            </w:r>
          </w:p>
        </w:tc>
        <w:tc>
          <w:tcPr>
            <w:tcW w:w="5816" w:type="dxa"/>
          </w:tcPr>
          <w:p w14:paraId="00000290" w14:textId="60504156"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sidRPr="00BB5AFE">
              <w:rPr>
                <w:rFonts w:ascii="Arial" w:eastAsia="Arial" w:hAnsi="Arial" w:cs="Arial"/>
                <w:color w:val="000000"/>
                <w:sz w:val="24"/>
                <w:szCs w:val="24"/>
              </w:rPr>
              <w:t>has the meaning as set out in section 3(10) o</w:t>
            </w:r>
            <w:r>
              <w:rPr>
                <w:rFonts w:ascii="Arial" w:eastAsia="Arial" w:hAnsi="Arial" w:cs="Arial"/>
                <w:color w:val="000000"/>
                <w:sz w:val="24"/>
                <w:szCs w:val="24"/>
              </w:rPr>
              <w:t xml:space="preserve">f the </w:t>
            </w:r>
            <w:r w:rsidRPr="00BB5AFE">
              <w:rPr>
                <w:rFonts w:ascii="Arial" w:eastAsia="Arial" w:hAnsi="Arial" w:cs="Arial"/>
                <w:color w:val="000000"/>
                <w:sz w:val="24"/>
                <w:szCs w:val="24"/>
              </w:rPr>
              <w:t>DPA 2018, supplemented by section 205(4)</w:t>
            </w:r>
            <w:r>
              <w:rPr>
                <w:rFonts w:ascii="Arial" w:eastAsia="Arial" w:hAnsi="Arial" w:cs="Arial"/>
                <w:color w:val="000000"/>
                <w:sz w:val="24"/>
                <w:szCs w:val="24"/>
              </w:rPr>
              <w:t xml:space="preserve"> of the DPA 2018;</w:t>
            </w:r>
          </w:p>
        </w:tc>
      </w:tr>
      <w:tr w:rsidR="000F7B87" w14:paraId="72E66FA7" w14:textId="77777777" w:rsidTr="002C4779">
        <w:tc>
          <w:tcPr>
            <w:tcW w:w="2263" w:type="dxa"/>
          </w:tcPr>
          <w:p w14:paraId="00000291" w14:textId="56B5376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w:t>
            </w:r>
          </w:p>
        </w:tc>
        <w:tc>
          <w:tcPr>
            <w:tcW w:w="5816" w:type="dxa"/>
          </w:tcPr>
          <w:p w14:paraId="00000292" w14:textId="59222F00"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means a variation to this Contract;</w:t>
            </w:r>
          </w:p>
        </w:tc>
      </w:tr>
      <w:tr w:rsidR="000F7B87" w14:paraId="0D5649EA" w14:textId="77777777" w:rsidTr="002C4779">
        <w:tc>
          <w:tcPr>
            <w:tcW w:w="2263" w:type="dxa"/>
          </w:tcPr>
          <w:p w14:paraId="00000293" w14:textId="408EE9D9"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Form"</w:t>
            </w:r>
          </w:p>
        </w:tc>
        <w:tc>
          <w:tcPr>
            <w:tcW w:w="5816" w:type="dxa"/>
          </w:tcPr>
          <w:p w14:paraId="0000029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form set out in Schedule 21 (Variation Form);</w:t>
            </w:r>
          </w:p>
        </w:tc>
      </w:tr>
      <w:tr w:rsidR="000F7B87" w14:paraId="425E4D61" w14:textId="77777777" w:rsidTr="002C4779">
        <w:tc>
          <w:tcPr>
            <w:tcW w:w="2263" w:type="dxa"/>
          </w:tcPr>
          <w:p w14:paraId="00000295" w14:textId="3F0F3447"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5816" w:type="dxa"/>
          </w:tcPr>
          <w:p w14:paraId="00000296"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procedure set out in Clause 28 (Changing the contract);</w:t>
            </w:r>
          </w:p>
        </w:tc>
      </w:tr>
      <w:tr w:rsidR="000F7B87" w14:paraId="36CB64FF" w14:textId="77777777" w:rsidTr="002C4779">
        <w:tc>
          <w:tcPr>
            <w:tcW w:w="2263" w:type="dxa"/>
          </w:tcPr>
          <w:p w14:paraId="00000297" w14:textId="48B8C0D1"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"VAT"</w:t>
            </w:r>
          </w:p>
        </w:tc>
        <w:tc>
          <w:tcPr>
            <w:tcW w:w="5816" w:type="dxa"/>
          </w:tcPr>
          <w:p w14:paraId="00000298"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0F7B87" w14:paraId="33EE4D8C" w14:textId="77777777" w:rsidTr="002C4779">
        <w:tc>
          <w:tcPr>
            <w:tcW w:w="2263" w:type="dxa"/>
          </w:tcPr>
          <w:p w14:paraId="00000299" w14:textId="70A12003"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"VCSE"</w:t>
            </w:r>
          </w:p>
        </w:tc>
        <w:tc>
          <w:tcPr>
            <w:tcW w:w="5816" w:type="dxa"/>
          </w:tcPr>
          <w:p w14:paraId="0000029A"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0F7B87" w14:paraId="5821D591" w14:textId="77777777" w:rsidTr="002C4779">
        <w:tc>
          <w:tcPr>
            <w:tcW w:w="2263" w:type="dxa"/>
          </w:tcPr>
          <w:p w14:paraId="0000029B" w14:textId="7A0B9C88"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"Verification Period"</w:t>
            </w:r>
          </w:p>
        </w:tc>
        <w:tc>
          <w:tcPr>
            <w:tcW w:w="5816" w:type="dxa"/>
          </w:tcPr>
          <w:p w14:paraId="0000029C"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table in Annex 2 of Schedule 3 (Charges);</w:t>
            </w:r>
          </w:p>
        </w:tc>
      </w:tr>
      <w:tr w:rsidR="000F7B87" w14:paraId="250AF01F" w14:textId="77777777" w:rsidTr="002C4779">
        <w:tc>
          <w:tcPr>
            <w:tcW w:w="2263" w:type="dxa"/>
          </w:tcPr>
          <w:p w14:paraId="0000029D" w14:textId="117DD346"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Day"</w:t>
            </w:r>
          </w:p>
        </w:tc>
        <w:tc>
          <w:tcPr>
            <w:tcW w:w="5816" w:type="dxa"/>
          </w:tcPr>
          <w:p w14:paraId="0000029E"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w:t>
            </w:r>
          </w:p>
        </w:tc>
      </w:tr>
      <w:tr w:rsidR="000F7B87" w14:paraId="2FAAA3F0" w14:textId="77777777" w:rsidTr="002C4779">
        <w:tc>
          <w:tcPr>
            <w:tcW w:w="2263" w:type="dxa"/>
          </w:tcPr>
          <w:p w14:paraId="0000029F" w14:textId="01BE9BD2"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 Hours"</w:t>
            </w:r>
          </w:p>
        </w:tc>
        <w:tc>
          <w:tcPr>
            <w:tcW w:w="5816" w:type="dxa"/>
          </w:tcPr>
          <w:p w14:paraId="000002A0"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0F7B87" w14:paraId="405FFD63" w14:textId="77777777" w:rsidTr="002C4779">
        <w:tc>
          <w:tcPr>
            <w:tcW w:w="2263" w:type="dxa"/>
          </w:tcPr>
          <w:p w14:paraId="000002A1" w14:textId="6A81525B"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lastRenderedPageBreak/>
              <w:t>"Worker"</w:t>
            </w:r>
          </w:p>
        </w:tc>
        <w:tc>
          <w:tcPr>
            <w:tcW w:w="5816" w:type="dxa"/>
          </w:tcPr>
          <w:p w14:paraId="000002A2"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0F7B87" w14:paraId="3D889894" w14:textId="77777777" w:rsidTr="002C4779">
        <w:tc>
          <w:tcPr>
            <w:tcW w:w="2263" w:type="dxa"/>
          </w:tcPr>
          <w:p w14:paraId="000002A3" w14:textId="6666EACF" w:rsidR="000F7B87" w:rsidRDefault="000F7B87" w:rsidP="000F7B87">
            <w:pPr>
              <w:pBdr>
                <w:top w:val="nil"/>
                <w:left w:val="nil"/>
                <w:bottom w:val="nil"/>
                <w:right w:val="nil"/>
                <w:between w:val="nil"/>
              </w:pBdr>
              <w:spacing w:before="120" w:after="120"/>
              <w:ind w:left="56"/>
              <w:rPr>
                <w:rFonts w:ascii="Arial" w:eastAsia="Arial" w:hAnsi="Arial" w:cs="Arial"/>
                <w:b/>
                <w:color w:val="000000"/>
                <w:sz w:val="24"/>
                <w:szCs w:val="24"/>
              </w:rPr>
            </w:pPr>
            <w:r>
              <w:rPr>
                <w:rFonts w:ascii="Arial" w:eastAsia="Arial" w:hAnsi="Arial" w:cs="Arial"/>
                <w:b/>
                <w:color w:val="000000"/>
                <w:sz w:val="24"/>
                <w:szCs w:val="24"/>
              </w:rPr>
              <w:t>"Working Day"</w:t>
            </w:r>
          </w:p>
        </w:tc>
        <w:tc>
          <w:tcPr>
            <w:tcW w:w="5816" w:type="dxa"/>
          </w:tcPr>
          <w:p w14:paraId="000002A4" w14:textId="77777777" w:rsidR="000F7B87" w:rsidRDefault="000F7B87" w:rsidP="000F7B87">
            <w:pPr>
              <w:pBdr>
                <w:top w:val="nil"/>
                <w:left w:val="nil"/>
                <w:bottom w:val="nil"/>
                <w:right w:val="nil"/>
                <w:between w:val="nil"/>
              </w:pBdr>
              <w:tabs>
                <w:tab w:val="left" w:pos="-9"/>
              </w:tabs>
              <w:spacing w:before="120" w:after="120"/>
              <w:ind w:left="170"/>
              <w:rPr>
                <w:rFonts w:ascii="Arial" w:eastAsia="Arial" w:hAnsi="Arial" w:cs="Arial"/>
                <w:color w:val="000000"/>
                <w:sz w:val="24"/>
                <w:szCs w:val="24"/>
              </w:rPr>
            </w:pPr>
            <w:r>
              <w:rPr>
                <w:rFonts w:ascii="Arial" w:eastAsia="Arial" w:hAnsi="Arial" w:cs="Arial"/>
                <w:color w:val="000000"/>
                <w:sz w:val="24"/>
                <w:szCs w:val="24"/>
              </w:rPr>
              <w:t xml:space="preserve">any day other than a Saturday or Sunday or public holiday in England and Wales unless specified otherwise by the Parties in the Award Form. </w:t>
            </w:r>
          </w:p>
        </w:tc>
      </w:tr>
    </w:tbl>
    <w:p w14:paraId="000002A8" w14:textId="77777777" w:rsidR="00C9157A" w:rsidRDefault="00C9157A">
      <w:pPr>
        <w:spacing w:after="0" w:line="240" w:lineRule="auto"/>
        <w:rPr>
          <w:rFonts w:ascii="Arial" w:eastAsia="Arial" w:hAnsi="Arial" w:cs="Arial"/>
          <w:sz w:val="24"/>
          <w:szCs w:val="24"/>
        </w:rPr>
      </w:pPr>
    </w:p>
    <w:sectPr w:rsidR="00C9157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AFB8E" w14:textId="77777777" w:rsidR="00A47D61" w:rsidRDefault="00FA3BA7">
      <w:pPr>
        <w:spacing w:after="0" w:line="240" w:lineRule="auto"/>
      </w:pPr>
      <w:r>
        <w:separator/>
      </w:r>
    </w:p>
  </w:endnote>
  <w:endnote w:type="continuationSeparator" w:id="0">
    <w:p w14:paraId="4E3BA115" w14:textId="77777777" w:rsidR="00A47D61" w:rsidRDefault="00FA3BA7">
      <w:pPr>
        <w:spacing w:after="0" w:line="240" w:lineRule="auto"/>
      </w:pPr>
      <w:r>
        <w:continuationSeparator/>
      </w:r>
    </w:p>
  </w:endnote>
  <w:endnote w:type="continuationNotice" w:id="1">
    <w:p w14:paraId="30C84AB5" w14:textId="77777777" w:rsidR="00CA5473" w:rsidRDefault="00CA5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6FDF" w14:textId="41AAFE8A" w:rsidR="00A3655A" w:rsidRDefault="00A3655A">
    <w:pPr>
      <w:pStyle w:val="Footer"/>
    </w:pPr>
    <w:r>
      <w:rPr>
        <w:noProof/>
      </w:rPr>
      <mc:AlternateContent>
        <mc:Choice Requires="wps">
          <w:drawing>
            <wp:anchor distT="0" distB="0" distL="0" distR="0" simplePos="0" relativeHeight="251658244" behindDoc="0" locked="0" layoutInCell="1" allowOverlap="1" wp14:anchorId="57F3C02F" wp14:editId="7A1627D5">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F3C02F"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83C2428" w14:textId="5643DA16"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66C7" w14:textId="73AE8D7F" w:rsidR="002C4779" w:rsidRDefault="00A3655A" w:rsidP="002C47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noProof/>
      </w:rPr>
      <mc:AlternateContent>
        <mc:Choice Requires="wps">
          <w:drawing>
            <wp:anchor distT="0" distB="0" distL="0" distR="0" simplePos="0" relativeHeight="251658245" behindDoc="0" locked="0" layoutInCell="1" allowOverlap="1" wp14:anchorId="0A774311" wp14:editId="1FA404C5">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74311"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CAA82BE" w14:textId="4466A1B1"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sdt>
    <w:sdtPr>
      <w:id w:val="-2024391184"/>
      <w:docPartObj>
        <w:docPartGallery w:val="Page Numbers (Bottom of Page)"/>
        <w:docPartUnique/>
      </w:docPartObj>
    </w:sdtPr>
    <w:sdtEndPr>
      <w:rPr>
        <w:noProof/>
      </w:rPr>
    </w:sdtEndPr>
    <w:sdtContent>
      <w:p w14:paraId="5447A94F" w14:textId="126D4606" w:rsidR="002C4779" w:rsidRDefault="001945C1" w:rsidP="002C4779">
        <w:pPr>
          <w:tabs>
            <w:tab w:val="right" w:pos="9026"/>
          </w:tabs>
          <w:spacing w:after="0"/>
        </w:pPr>
        <w:r>
          <w:rPr>
            <w:rFonts w:ascii="Arial" w:eastAsia="Arial" w:hAnsi="Arial" w:cs="Arial"/>
            <w:color w:val="BFBFBF"/>
            <w:sz w:val="20"/>
            <w:szCs w:val="20"/>
          </w:rPr>
          <w:t>v.</w:t>
        </w:r>
        <w:r w:rsidR="002C4779">
          <w:rPr>
            <w:rFonts w:ascii="Arial" w:eastAsia="Arial" w:hAnsi="Arial" w:cs="Arial"/>
            <w:color w:val="BFBFBF"/>
            <w:sz w:val="20"/>
            <w:szCs w:val="20"/>
          </w:rPr>
          <w:t xml:space="preserve">1.2 </w:t>
        </w:r>
        <w:r w:rsidR="002C4779">
          <w:rPr>
            <w:rFonts w:ascii="Arial" w:eastAsia="Arial" w:hAnsi="Arial" w:cs="Arial"/>
            <w:color w:val="BFBFBF"/>
            <w:sz w:val="20"/>
            <w:szCs w:val="20"/>
          </w:rPr>
          <w:tab/>
        </w:r>
        <w:r w:rsidR="002C4779">
          <w:fldChar w:fldCharType="begin"/>
        </w:r>
        <w:r w:rsidR="002C4779">
          <w:instrText xml:space="preserve"> PAGE   \* MERGEFORMAT </w:instrText>
        </w:r>
        <w:r w:rsidR="002C4779">
          <w:fldChar w:fldCharType="separate"/>
        </w:r>
        <w:r w:rsidR="002C4779">
          <w:rPr>
            <w:noProof/>
          </w:rPr>
          <w:t>2</w:t>
        </w:r>
        <w:r w:rsidR="002C4779">
          <w:rPr>
            <w:noProof/>
          </w:rPr>
          <w:fldChar w:fldCharType="end"/>
        </w:r>
      </w:p>
    </w:sdtContent>
  </w:sdt>
  <w:p w14:paraId="000002B1" w14:textId="77777777" w:rsidR="00C9157A" w:rsidRDefault="00C915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E" w14:textId="73B7704B" w:rsidR="00C9157A" w:rsidRDefault="00A3655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58243" behindDoc="0" locked="0" layoutInCell="1" allowOverlap="1" wp14:anchorId="5F5BDADD" wp14:editId="17216AF6">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5BDADD"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A9C6E73" w14:textId="3E461B47"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Pr>
        <w:rFonts w:ascii="Arial" w:eastAsia="Arial" w:hAnsi="Arial" w:cs="Arial"/>
        <w:color w:val="BFBFBF"/>
        <w:sz w:val="20"/>
        <w:szCs w:val="20"/>
      </w:rPr>
      <w:t>Framework Ref: RM</w:t>
    </w:r>
    <w:r w:rsidR="00FA3BA7">
      <w:rPr>
        <w:rFonts w:ascii="Arial" w:eastAsia="Arial" w:hAnsi="Arial" w:cs="Arial"/>
        <w:color w:val="BFBFBF"/>
        <w:sz w:val="20"/>
        <w:szCs w:val="20"/>
      </w:rPr>
      <w:tab/>
      <w:t xml:space="preserve">                                           </w:t>
    </w:r>
  </w:p>
  <w:p w14:paraId="000002AF" w14:textId="77777777" w:rsidR="00C9157A" w:rsidRDefault="00FA3BA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521224">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2B0" w14:textId="77777777" w:rsidR="00C9157A" w:rsidRDefault="00FA3B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4AB4" w14:textId="77777777" w:rsidR="00A47D61" w:rsidRDefault="00FA3BA7">
      <w:pPr>
        <w:spacing w:after="0" w:line="240" w:lineRule="auto"/>
      </w:pPr>
      <w:r>
        <w:separator/>
      </w:r>
    </w:p>
  </w:footnote>
  <w:footnote w:type="continuationSeparator" w:id="0">
    <w:p w14:paraId="12D5E75A" w14:textId="77777777" w:rsidR="00A47D61" w:rsidRDefault="00FA3BA7">
      <w:pPr>
        <w:spacing w:after="0" w:line="240" w:lineRule="auto"/>
      </w:pPr>
      <w:r>
        <w:continuationSeparator/>
      </w:r>
    </w:p>
  </w:footnote>
  <w:footnote w:type="continuationNotice" w:id="1">
    <w:p w14:paraId="7C2D90EA" w14:textId="77777777" w:rsidR="00CA5473" w:rsidRDefault="00CA54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099DF" w14:textId="0B991249" w:rsidR="00A3655A" w:rsidRDefault="00A3655A">
    <w:pPr>
      <w:pStyle w:val="Header"/>
    </w:pPr>
    <w:r>
      <w:rPr>
        <w:noProof/>
      </w:rPr>
      <mc:AlternateContent>
        <mc:Choice Requires="wps">
          <w:drawing>
            <wp:anchor distT="0" distB="0" distL="0" distR="0" simplePos="0" relativeHeight="251658241" behindDoc="0" locked="0" layoutInCell="1" allowOverlap="1" wp14:anchorId="0A5F3950" wp14:editId="2476F8B5">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5F395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3528A834" w14:textId="73C9949A"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CEF00" w14:textId="50532D1D" w:rsidR="00BB5AFE" w:rsidRPr="001945C1" w:rsidRDefault="00A3655A" w:rsidP="001945C1">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58242" behindDoc="0" locked="0" layoutInCell="1" allowOverlap="1" wp14:anchorId="7CA41303" wp14:editId="52132D7D">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A41303"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03250F" w14:textId="24B18C3D"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r w:rsidR="00FA3BA7" w:rsidRPr="001945C1">
      <w:rPr>
        <w:rFonts w:ascii="Arial" w:eastAsia="Arial" w:hAnsi="Arial" w:cs="Arial"/>
        <w:bCs/>
        <w:color w:val="000000"/>
        <w:sz w:val="20"/>
        <w:szCs w:val="20"/>
      </w:rPr>
      <w:t>Schedule 1 (Definitions)</w:t>
    </w:r>
    <w:r w:rsidR="001945C1" w:rsidRPr="001945C1">
      <w:rPr>
        <w:rFonts w:ascii="Arial" w:eastAsia="Arial" w:hAnsi="Arial" w:cs="Arial"/>
        <w:bCs/>
        <w:color w:val="000000"/>
        <w:sz w:val="20"/>
        <w:szCs w:val="20"/>
      </w:rPr>
      <w:t xml:space="preserve">, </w:t>
    </w:r>
    <w:r w:rsidR="00FA3BA7" w:rsidRPr="001945C1">
      <w:rPr>
        <w:rFonts w:ascii="Arial" w:eastAsia="Arial" w:hAnsi="Arial" w:cs="Arial"/>
        <w:bCs/>
        <w:color w:val="000000"/>
        <w:sz w:val="20"/>
        <w:szCs w:val="20"/>
      </w:rPr>
      <w:t>Crown Copyright 202</w:t>
    </w:r>
    <w:r w:rsidR="00BB5AFE" w:rsidRPr="001945C1">
      <w:rPr>
        <w:rFonts w:ascii="Arial" w:eastAsia="Arial" w:hAnsi="Arial" w:cs="Arial"/>
        <w:bCs/>
        <w:color w:val="000000"/>
        <w:sz w:val="20"/>
        <w:szCs w:val="20"/>
      </w:rPr>
      <w:t>3</w:t>
    </w:r>
    <w:bookmarkStart w:id="14" w:name="_heading=h.1t3h5sf" w:colFirst="0" w:colLast="0"/>
    <w:bookmarkEnd w:id="14"/>
    <w:r w:rsidR="001945C1" w:rsidRPr="001945C1">
      <w:rPr>
        <w:rFonts w:ascii="Arial" w:eastAsia="Arial" w:hAnsi="Arial" w:cs="Arial"/>
        <w:bCs/>
        <w:color w:val="000000"/>
        <w:sz w:val="20"/>
        <w:szCs w:val="20"/>
      </w:rPr>
      <w:t xml:space="preserve">, </w:t>
    </w:r>
    <w:r>
      <w:rPr>
        <w:rFonts w:ascii="Arial" w:eastAsia="Arial" w:hAnsi="Arial" w:cs="Arial"/>
        <w:bCs/>
        <w:color w:val="000000"/>
        <w:sz w:val="20"/>
        <w:szCs w:val="20"/>
      </w:rPr>
      <w:t>BE24</w:t>
    </w:r>
    <w:r w:rsidR="00521224">
      <w:rPr>
        <w:rFonts w:ascii="Arial" w:eastAsia="Arial" w:hAnsi="Arial" w:cs="Arial"/>
        <w:bCs/>
        <w:color w:val="000000"/>
        <w:sz w:val="20"/>
        <w:szCs w:val="20"/>
      </w:rPr>
      <w:t>104</w:t>
    </w:r>
  </w:p>
  <w:p w14:paraId="4935B6A7" w14:textId="77777777" w:rsidR="00BB5AFE" w:rsidRDefault="00BB5AFE">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000000"/>
        <w:sz w:val="20"/>
        <w:szCs w:val="20"/>
      </w:rPr>
    </w:pPr>
  </w:p>
  <w:p w14:paraId="000002AD" w14:textId="77777777" w:rsidR="00C9157A" w:rsidRDefault="00C9157A">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A9" w14:textId="013B1086" w:rsidR="00C9157A" w:rsidRDefault="00A3655A">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240" behindDoc="0" locked="0" layoutInCell="1" allowOverlap="1" wp14:anchorId="51F5A4D1" wp14:editId="7D44148C">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F5A4D1"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46E932DD" w14:textId="7B5115FC" w:rsidR="00A3655A" w:rsidRPr="00A3655A" w:rsidRDefault="00A3655A" w:rsidP="00A3655A">
                    <w:pPr>
                      <w:spacing w:after="0"/>
                      <w:rPr>
                        <w:noProof/>
                        <w:color w:val="000000"/>
                        <w:sz w:val="20"/>
                        <w:szCs w:val="20"/>
                      </w:rPr>
                    </w:pPr>
                    <w:r w:rsidRPr="00A3655A">
                      <w:rPr>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76B3"/>
    <w:multiLevelType w:val="multilevel"/>
    <w:tmpl w:val="E0DC12C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90C4173"/>
    <w:multiLevelType w:val="multilevel"/>
    <w:tmpl w:val="193EB53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D0F3082"/>
    <w:multiLevelType w:val="multilevel"/>
    <w:tmpl w:val="42700E9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A60A04"/>
    <w:multiLevelType w:val="multilevel"/>
    <w:tmpl w:val="8594FDB6"/>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3857B2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 w15:restartNumberingAfterBreak="0">
    <w:nsid w:val="19644BDF"/>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1B8C797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1D7B25D2"/>
    <w:multiLevelType w:val="multilevel"/>
    <w:tmpl w:val="C1EACFD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208126E2"/>
    <w:multiLevelType w:val="multilevel"/>
    <w:tmpl w:val="C56A317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9" w15:restartNumberingAfterBreak="0">
    <w:nsid w:val="2772722A"/>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2A826949"/>
    <w:multiLevelType w:val="multilevel"/>
    <w:tmpl w:val="BC6AB7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B0D527F"/>
    <w:multiLevelType w:val="multilevel"/>
    <w:tmpl w:val="2F6A7952"/>
    <w:lvl w:ilvl="0">
      <w:start w:val="1"/>
      <w:numFmt w:val="lowerLetter"/>
      <w:pStyle w:val="BulletsBody"/>
      <w:lvlText w:val="(%1)"/>
      <w:lvlJc w:val="left"/>
      <w:pPr>
        <w:ind w:left="709" w:hanging="539"/>
      </w:pPr>
      <w:rPr>
        <w:sz w:val="22"/>
        <w:szCs w:val="22"/>
      </w:rPr>
    </w:lvl>
    <w:lvl w:ilvl="1">
      <w:start w:val="1"/>
      <w:numFmt w:val="lowerLetter"/>
      <w:pStyle w:val="BulletsLevel1"/>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BulletsLevel2"/>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BA46090"/>
    <w:multiLevelType w:val="multilevel"/>
    <w:tmpl w:val="BFF8287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3" w15:restartNumberingAfterBreak="0">
    <w:nsid w:val="2C66137A"/>
    <w:multiLevelType w:val="multilevel"/>
    <w:tmpl w:val="E6387C1A"/>
    <w:lvl w:ilvl="0">
      <w:start w:val="1"/>
      <w:numFmt w:val="lowerLetter"/>
      <w:pStyle w:val="ListBullet1"/>
      <w:lvlText w:val="(%1)"/>
      <w:lvlJc w:val="left"/>
      <w:pPr>
        <w:ind w:left="709" w:hanging="539"/>
      </w:pPr>
      <w:rPr>
        <w:sz w:val="22"/>
        <w:szCs w:val="22"/>
      </w:rPr>
    </w:lvl>
    <w:lvl w:ilvl="1">
      <w:start w:val="1"/>
      <w:numFmt w:val="lowerLetter"/>
      <w:pStyle w:val="ListBullet2"/>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ListBullet3"/>
      <w:lvlText w:val="%3)"/>
      <w:lvlJc w:val="left"/>
      <w:pPr>
        <w:ind w:left="1250" w:hanging="360"/>
      </w:pPr>
      <w:rPr>
        <w:rFonts w:ascii="Arial" w:eastAsia="Arial" w:hAnsi="Arial" w:cs="Arial"/>
        <w:sz w:val="22"/>
        <w:szCs w:val="22"/>
      </w:rPr>
    </w:lvl>
    <w:lvl w:ilvl="3">
      <w:start w:val="1"/>
      <w:numFmt w:val="decimal"/>
      <w:pStyle w:val="ListBullet4"/>
      <w:lvlText w:val="(%4)"/>
      <w:lvlJc w:val="left"/>
      <w:pPr>
        <w:ind w:left="1610" w:hanging="360"/>
      </w:pPr>
    </w:lvl>
    <w:lvl w:ilvl="4">
      <w:start w:val="1"/>
      <w:numFmt w:val="lowerLetter"/>
      <w:pStyle w:val="ListBullet5"/>
      <w:lvlText w:val="(%5)"/>
      <w:lvlJc w:val="left"/>
      <w:pPr>
        <w:ind w:left="1970" w:hanging="360"/>
      </w:pPr>
    </w:lvl>
    <w:lvl w:ilvl="5">
      <w:start w:val="1"/>
      <w:numFmt w:val="lowerRoman"/>
      <w:pStyle w:val="ListBullet6"/>
      <w:lvlText w:val="(%6)"/>
      <w:lvlJc w:val="left"/>
      <w:pPr>
        <w:ind w:left="2330" w:hanging="360"/>
      </w:pPr>
    </w:lvl>
    <w:lvl w:ilvl="6">
      <w:start w:val="1"/>
      <w:numFmt w:val="decimal"/>
      <w:pStyle w:val="ListBullet7"/>
      <w:lvlText w:val="%7."/>
      <w:lvlJc w:val="left"/>
      <w:pPr>
        <w:ind w:left="2690" w:hanging="360"/>
      </w:pPr>
    </w:lvl>
    <w:lvl w:ilvl="7">
      <w:start w:val="1"/>
      <w:numFmt w:val="lowerLetter"/>
      <w:pStyle w:val="ListBullet8"/>
      <w:lvlText w:val="%8."/>
      <w:lvlJc w:val="left"/>
      <w:pPr>
        <w:ind w:left="3050" w:hanging="360"/>
      </w:pPr>
    </w:lvl>
    <w:lvl w:ilvl="8">
      <w:start w:val="1"/>
      <w:numFmt w:val="lowerRoman"/>
      <w:pStyle w:val="ListBullet9"/>
      <w:lvlText w:val="%9."/>
      <w:lvlJc w:val="left"/>
      <w:pPr>
        <w:ind w:left="3410" w:hanging="360"/>
      </w:pPr>
    </w:lvl>
  </w:abstractNum>
  <w:abstractNum w:abstractNumId="14" w15:restartNumberingAfterBreak="0">
    <w:nsid w:val="2CE34D8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5" w15:restartNumberingAfterBreak="0">
    <w:nsid w:val="2D606776"/>
    <w:multiLevelType w:val="multilevel"/>
    <w:tmpl w:val="491041A2"/>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2F2254E9"/>
    <w:multiLevelType w:val="multilevel"/>
    <w:tmpl w:val="79C4C104"/>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2937594"/>
    <w:multiLevelType w:val="multilevel"/>
    <w:tmpl w:val="9AD0ADC0"/>
    <w:lvl w:ilvl="0">
      <w:start w:val="1"/>
      <w:numFmt w:val="lowerLetter"/>
      <w:lvlText w:val="(%1)"/>
      <w:lvlJc w:val="left"/>
      <w:pPr>
        <w:ind w:left="709" w:hanging="539"/>
      </w:pPr>
      <w:rPr>
        <w:rFonts w:hint="default"/>
        <w:sz w:val="24"/>
        <w:szCs w:val="22"/>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34F016F3"/>
    <w:multiLevelType w:val="multilevel"/>
    <w:tmpl w:val="5622CCE6"/>
    <w:lvl w:ilvl="0">
      <w:start w:val="1"/>
      <w:numFmt w:val="lowerLetter"/>
      <w:pStyle w:val="ORDERFORML1PraraNo"/>
      <w:lvlText w:val="(%1)"/>
      <w:lvlJc w:val="left"/>
      <w:pPr>
        <w:ind w:left="709" w:hanging="539"/>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351E037D"/>
    <w:multiLevelType w:val="multilevel"/>
    <w:tmpl w:val="FCEA56F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372D023F"/>
    <w:multiLevelType w:val="multilevel"/>
    <w:tmpl w:val="B350714A"/>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38A71CED"/>
    <w:multiLevelType w:val="multilevel"/>
    <w:tmpl w:val="CD0840CE"/>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C91AF8"/>
    <w:multiLevelType w:val="multilevel"/>
    <w:tmpl w:val="8D789794"/>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4A352A62"/>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4A845C88"/>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4CB918D7"/>
    <w:multiLevelType w:val="multilevel"/>
    <w:tmpl w:val="2F400B6E"/>
    <w:lvl w:ilvl="0">
      <w:start w:val="1"/>
      <w:numFmt w:val="decimal"/>
      <w:pStyle w:val="ScheduleL1"/>
      <w:lvlText w:val="%1."/>
      <w:lvlJc w:val="left"/>
      <w:pPr>
        <w:ind w:left="360" w:hanging="360"/>
      </w:pPr>
      <w:rPr>
        <w:smallCaps w:val="0"/>
        <w:strike w:val="0"/>
        <w:color w:val="000000"/>
        <w:u w:val="none"/>
        <w:vertAlign w:val="baseline"/>
      </w:rPr>
    </w:lvl>
    <w:lvl w:ilvl="1">
      <w:start w:val="1"/>
      <w:numFmt w:val="decimal"/>
      <w:pStyle w:val="Schedul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L3"/>
      <w:lvlText w:val="%1.%2.%3"/>
      <w:lvlJc w:val="left"/>
      <w:pPr>
        <w:ind w:left="1757" w:hanging="850"/>
      </w:pPr>
      <w:rPr>
        <w:b w:val="0"/>
        <w:i w:val="0"/>
        <w:smallCaps w:val="0"/>
        <w:strike w:val="0"/>
        <w:color w:val="000000"/>
        <w:u w:val="none"/>
        <w:vertAlign w:val="baseline"/>
      </w:rPr>
    </w:lvl>
    <w:lvl w:ilvl="3">
      <w:start w:val="1"/>
      <w:numFmt w:val="lowerLetter"/>
      <w:pStyle w:val="ScheduleL4"/>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pStyle w:val="ScheduleL5"/>
      <w:lvlText w:val="(%5)"/>
      <w:lvlJc w:val="left"/>
      <w:pPr>
        <w:ind w:left="3349" w:hanging="1080"/>
      </w:pPr>
      <w:rPr>
        <w:b w:val="0"/>
        <w:i w:val="0"/>
        <w:smallCaps w:val="0"/>
        <w:strike w:val="0"/>
        <w:color w:val="000000"/>
        <w:u w:val="none"/>
        <w:vertAlign w:val="baseline"/>
      </w:rPr>
    </w:lvl>
    <w:lvl w:ilvl="5">
      <w:start w:val="1"/>
      <w:numFmt w:val="upperLetter"/>
      <w:pStyle w:val="ScheduleL6"/>
      <w:lvlText w:val="(%6)"/>
      <w:lvlJc w:val="left"/>
      <w:pPr>
        <w:ind w:left="1440" w:hanging="1080"/>
      </w:pPr>
      <w:rPr>
        <w:b w:val="0"/>
        <w:i w:val="0"/>
        <w:smallCaps w:val="0"/>
        <w:strike w:val="0"/>
        <w:color w:val="000000"/>
        <w:u w:val="none"/>
        <w:vertAlign w:val="baseline"/>
      </w:rPr>
    </w:lvl>
    <w:lvl w:ilvl="6">
      <w:start w:val="1"/>
      <w:numFmt w:val="decimal"/>
      <w:pStyle w:val="ScheduleL7"/>
      <w:lvlText w:val="%1.%2.%3.%4.%5.%6.%7"/>
      <w:lvlJc w:val="left"/>
      <w:pPr>
        <w:ind w:left="1800" w:hanging="1440"/>
      </w:pPr>
    </w:lvl>
    <w:lvl w:ilvl="7">
      <w:start w:val="1"/>
      <w:numFmt w:val="decimal"/>
      <w:pStyle w:val="ScheduleL8"/>
      <w:lvlText w:val="%1.%2.%3.%4.%5.%6.%7.%8"/>
      <w:lvlJc w:val="left"/>
      <w:pPr>
        <w:ind w:left="1800" w:hanging="1440"/>
      </w:pPr>
    </w:lvl>
    <w:lvl w:ilvl="8">
      <w:start w:val="1"/>
      <w:numFmt w:val="decimal"/>
      <w:pStyle w:val="ScheduleL9"/>
      <w:lvlText w:val="%1.%2.%3.%4.%5.%6.%7.%8.%9"/>
      <w:lvlJc w:val="left"/>
      <w:pPr>
        <w:ind w:left="2160" w:hanging="1800"/>
      </w:pPr>
    </w:lvl>
  </w:abstractNum>
  <w:abstractNum w:abstractNumId="26" w15:restartNumberingAfterBreak="0">
    <w:nsid w:val="4F6107C8"/>
    <w:multiLevelType w:val="multilevel"/>
    <w:tmpl w:val="6A746E26"/>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52165F6B"/>
    <w:multiLevelType w:val="multilevel"/>
    <w:tmpl w:val="ED4E92A0"/>
    <w:lvl w:ilvl="0">
      <w:start w:val="1"/>
      <w:numFmt w:val="decimal"/>
      <w:pStyle w:val="GPSDefinitionL4"/>
      <w:lvlText w:val="%1."/>
      <w:lvlJc w:val="left"/>
      <w:pPr>
        <w:ind w:left="360" w:hanging="360"/>
      </w:pPr>
      <w:rPr>
        <w:rFonts w:hint="default"/>
        <w:smallCaps w:val="0"/>
        <w:strike w:val="0"/>
        <w:color w:val="000000"/>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hint="default"/>
        <w:b w:val="0"/>
        <w:i w:val="0"/>
        <w:smallCaps w:val="0"/>
        <w:strike w:val="0"/>
        <w:color w:val="000000"/>
        <w:u w:val="none"/>
        <w:vertAlign w:val="baseline"/>
      </w:rPr>
    </w:lvl>
    <w:lvl w:ilvl="4">
      <w:start w:val="1"/>
      <w:numFmt w:val="lowerRoman"/>
      <w:lvlText w:val="(%5)"/>
      <w:lvlJc w:val="left"/>
      <w:pPr>
        <w:tabs>
          <w:tab w:val="num" w:pos="2835"/>
        </w:tabs>
        <w:ind w:left="2835" w:hanging="566"/>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525B33B9"/>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9" w15:restartNumberingAfterBreak="0">
    <w:nsid w:val="52C93B8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0" w15:restartNumberingAfterBreak="0">
    <w:nsid w:val="576A378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1" w15:restartNumberingAfterBreak="0">
    <w:nsid w:val="5B9B1B94"/>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32" w15:restartNumberingAfterBreak="0">
    <w:nsid w:val="61E67EF4"/>
    <w:multiLevelType w:val="multilevel"/>
    <w:tmpl w:val="8926F6C8"/>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3" w15:restartNumberingAfterBreak="0">
    <w:nsid w:val="621A58A8"/>
    <w:multiLevelType w:val="multilevel"/>
    <w:tmpl w:val="EF5A186E"/>
    <w:lvl w:ilvl="0">
      <w:start w:val="1"/>
      <w:numFmt w:val="lowerLetter"/>
      <w:pStyle w:val="AppHead"/>
      <w:lvlText w:val="(%1)"/>
      <w:lvlJc w:val="left"/>
      <w:pPr>
        <w:ind w:left="709" w:hanging="539"/>
      </w:pPr>
      <w:rPr>
        <w:sz w:val="24"/>
        <w:szCs w:val="24"/>
      </w:rPr>
    </w:lvl>
    <w:lvl w:ilvl="1">
      <w:start w:val="1"/>
      <w:numFmt w:val="lowerLetter"/>
      <w:pStyle w:val="AppPart"/>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4" w15:restartNumberingAfterBreak="0">
    <w:nsid w:val="638406D9"/>
    <w:multiLevelType w:val="multilevel"/>
    <w:tmpl w:val="A9B29DEE"/>
    <w:lvl w:ilvl="0">
      <w:start w:val="1"/>
      <w:numFmt w:val="lowerLetter"/>
      <w:pStyle w:val="GPSL1CLAUSEHEADING"/>
      <w:lvlText w:val="(%1)"/>
      <w:lvlJc w:val="left"/>
      <w:pPr>
        <w:ind w:left="709" w:hanging="539"/>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5" w15:restartNumberingAfterBreak="0">
    <w:nsid w:val="64C64AAC"/>
    <w:multiLevelType w:val="multilevel"/>
    <w:tmpl w:val="B462866E"/>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6" w15:restartNumberingAfterBreak="0">
    <w:nsid w:val="670620E1"/>
    <w:multiLevelType w:val="multilevel"/>
    <w:tmpl w:val="4146A26A"/>
    <w:lvl w:ilvl="0">
      <w:start w:val="1"/>
      <w:numFmt w:val="lowerLetter"/>
      <w:lvlText w:val="(%1)"/>
      <w:lvlJc w:val="left"/>
      <w:pPr>
        <w:ind w:left="709" w:hanging="539"/>
      </w:pPr>
      <w:rPr>
        <w:sz w:val="24"/>
        <w:szCs w:val="24"/>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7" w15:restartNumberingAfterBreak="0">
    <w:nsid w:val="67382A0D"/>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6ACC5426"/>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6C553AB4"/>
    <w:multiLevelType w:val="multilevel"/>
    <w:tmpl w:val="B148B4C0"/>
    <w:lvl w:ilvl="0">
      <w:start w:val="1"/>
      <w:numFmt w:val="lowerLetter"/>
      <w:lvlText w:val="(%1)"/>
      <w:lvlJc w:val="left"/>
      <w:pPr>
        <w:tabs>
          <w:tab w:val="num" w:pos="964"/>
        </w:tabs>
        <w:ind w:left="964" w:hanging="794"/>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6CED7F3A"/>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6E4A528B"/>
    <w:multiLevelType w:val="multilevel"/>
    <w:tmpl w:val="B38C740C"/>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6F3E798C"/>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70780105"/>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44" w15:restartNumberingAfterBreak="0">
    <w:nsid w:val="729E5AD1"/>
    <w:multiLevelType w:val="multilevel"/>
    <w:tmpl w:val="AB7C2A80"/>
    <w:lvl w:ilvl="0">
      <w:start w:val="1"/>
      <w:numFmt w:val="lowerLetter"/>
      <w:pStyle w:val="GPSL2GuidanceNumbered"/>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5" w15:restartNumberingAfterBreak="0">
    <w:nsid w:val="74CC0B03"/>
    <w:multiLevelType w:val="multilevel"/>
    <w:tmpl w:val="D840A684"/>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6" w15:restartNumberingAfterBreak="0">
    <w:nsid w:val="7654436C"/>
    <w:multiLevelType w:val="multilevel"/>
    <w:tmpl w:val="C7988B7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rFonts w:ascii="Arial" w:hAnsi="Arial" w:cs="Arial" w:hint="default"/>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7CA63156"/>
    <w:multiLevelType w:val="multilevel"/>
    <w:tmpl w:val="FC6418B2"/>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8" w15:restartNumberingAfterBreak="0">
    <w:nsid w:val="7DC3678B"/>
    <w:multiLevelType w:val="multilevel"/>
    <w:tmpl w:val="55680BB0"/>
    <w:lvl w:ilvl="0">
      <w:start w:val="1"/>
      <w:numFmt w:val="lowerLetter"/>
      <w:lvlText w:val="(%1)"/>
      <w:lvlJc w:val="left"/>
      <w:pPr>
        <w:tabs>
          <w:tab w:val="num" w:pos="964"/>
        </w:tabs>
        <w:ind w:left="964" w:hanging="794"/>
      </w:pPr>
      <w:rPr>
        <w:rFonts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hint="default"/>
        <w:sz w:val="22"/>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16cid:durableId="645361691">
    <w:abstractNumId w:val="27"/>
  </w:num>
  <w:num w:numId="2" w16cid:durableId="1819180261">
    <w:abstractNumId w:val="17"/>
  </w:num>
  <w:num w:numId="3" w16cid:durableId="1487210111">
    <w:abstractNumId w:val="44"/>
  </w:num>
  <w:num w:numId="4" w16cid:durableId="1439063549">
    <w:abstractNumId w:val="20"/>
  </w:num>
  <w:num w:numId="5" w16cid:durableId="1933396196">
    <w:abstractNumId w:val="34"/>
  </w:num>
  <w:num w:numId="6" w16cid:durableId="1930191319">
    <w:abstractNumId w:val="18"/>
  </w:num>
  <w:num w:numId="7" w16cid:durableId="1571963435">
    <w:abstractNumId w:val="30"/>
  </w:num>
  <w:num w:numId="8" w16cid:durableId="175505762">
    <w:abstractNumId w:val="35"/>
  </w:num>
  <w:num w:numId="9" w16cid:durableId="1761411467">
    <w:abstractNumId w:val="41"/>
  </w:num>
  <w:num w:numId="10" w16cid:durableId="471219238">
    <w:abstractNumId w:val="1"/>
  </w:num>
  <w:num w:numId="11" w16cid:durableId="1490756906">
    <w:abstractNumId w:val="47"/>
  </w:num>
  <w:num w:numId="12" w16cid:durableId="1133983553">
    <w:abstractNumId w:val="22"/>
  </w:num>
  <w:num w:numId="13" w16cid:durableId="141889113">
    <w:abstractNumId w:val="10"/>
  </w:num>
  <w:num w:numId="14" w16cid:durableId="263533598">
    <w:abstractNumId w:val="21"/>
  </w:num>
  <w:num w:numId="15" w16cid:durableId="1083835049">
    <w:abstractNumId w:val="2"/>
  </w:num>
  <w:num w:numId="16" w16cid:durableId="361059025">
    <w:abstractNumId w:val="0"/>
  </w:num>
  <w:num w:numId="17" w16cid:durableId="960384354">
    <w:abstractNumId w:val="16"/>
  </w:num>
  <w:num w:numId="18" w16cid:durableId="1534461441">
    <w:abstractNumId w:val="26"/>
  </w:num>
  <w:num w:numId="19" w16cid:durableId="1410152643">
    <w:abstractNumId w:val="8"/>
  </w:num>
  <w:num w:numId="20" w16cid:durableId="231932482">
    <w:abstractNumId w:val="3"/>
  </w:num>
  <w:num w:numId="21" w16cid:durableId="325715558">
    <w:abstractNumId w:val="33"/>
  </w:num>
  <w:num w:numId="22" w16cid:durableId="1618219596">
    <w:abstractNumId w:val="13"/>
  </w:num>
  <w:num w:numId="23" w16cid:durableId="465048032">
    <w:abstractNumId w:val="25"/>
  </w:num>
  <w:num w:numId="24" w16cid:durableId="2119640598">
    <w:abstractNumId w:val="19"/>
  </w:num>
  <w:num w:numId="25" w16cid:durableId="2141145479">
    <w:abstractNumId w:val="32"/>
  </w:num>
  <w:num w:numId="26" w16cid:durableId="1956793730">
    <w:abstractNumId w:val="36"/>
  </w:num>
  <w:num w:numId="27" w16cid:durableId="106320964">
    <w:abstractNumId w:val="11"/>
  </w:num>
  <w:num w:numId="28" w16cid:durableId="771556047">
    <w:abstractNumId w:val="12"/>
  </w:num>
  <w:num w:numId="29" w16cid:durableId="564879706">
    <w:abstractNumId w:val="45"/>
  </w:num>
  <w:num w:numId="30" w16cid:durableId="1936935519">
    <w:abstractNumId w:val="15"/>
  </w:num>
  <w:num w:numId="31" w16cid:durableId="295720793">
    <w:abstractNumId w:val="7"/>
  </w:num>
  <w:num w:numId="32" w16cid:durableId="1566254570">
    <w:abstractNumId w:val="14"/>
  </w:num>
  <w:num w:numId="33" w16cid:durableId="1886209725">
    <w:abstractNumId w:val="38"/>
  </w:num>
  <w:num w:numId="34" w16cid:durableId="13530741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7305228">
    <w:abstractNumId w:val="46"/>
  </w:num>
  <w:num w:numId="36" w16cid:durableId="1070034402">
    <w:abstractNumId w:val="31"/>
  </w:num>
  <w:num w:numId="37" w16cid:durableId="1126310742">
    <w:abstractNumId w:val="4"/>
  </w:num>
  <w:num w:numId="38" w16cid:durableId="279532285">
    <w:abstractNumId w:val="48"/>
  </w:num>
  <w:num w:numId="39" w16cid:durableId="518350636">
    <w:abstractNumId w:val="40"/>
  </w:num>
  <w:num w:numId="40" w16cid:durableId="1913664204">
    <w:abstractNumId w:val="37"/>
  </w:num>
  <w:num w:numId="41" w16cid:durableId="2027049676">
    <w:abstractNumId w:val="6"/>
  </w:num>
  <w:num w:numId="42" w16cid:durableId="527068927">
    <w:abstractNumId w:val="23"/>
  </w:num>
  <w:num w:numId="43" w16cid:durableId="1140029151">
    <w:abstractNumId w:val="42"/>
  </w:num>
  <w:num w:numId="44" w16cid:durableId="478111300">
    <w:abstractNumId w:val="24"/>
  </w:num>
  <w:num w:numId="45" w16cid:durableId="1960454780">
    <w:abstractNumId w:val="9"/>
  </w:num>
  <w:num w:numId="46" w16cid:durableId="1030034881">
    <w:abstractNumId w:val="39"/>
  </w:num>
  <w:num w:numId="47" w16cid:durableId="1545556239">
    <w:abstractNumId w:val="43"/>
  </w:num>
  <w:num w:numId="48" w16cid:durableId="1876238331">
    <w:abstractNumId w:val="5"/>
  </w:num>
  <w:num w:numId="49" w16cid:durableId="632175090">
    <w:abstractNumId w:val="29"/>
  </w:num>
  <w:num w:numId="50" w16cid:durableId="7656140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8:33:32" w:val="V3 - Amend, TRK, NV"/>
    <w:docVar w:name="gemDocNotesCount" w:val="1"/>
  </w:docVars>
  <w:rsids>
    <w:rsidRoot w:val="00C9157A"/>
    <w:rsid w:val="00021301"/>
    <w:rsid w:val="000C4FB0"/>
    <w:rsid w:val="000F7B87"/>
    <w:rsid w:val="00132950"/>
    <w:rsid w:val="001945C1"/>
    <w:rsid w:val="001E0DEF"/>
    <w:rsid w:val="00205D1C"/>
    <w:rsid w:val="002547C5"/>
    <w:rsid w:val="00283C69"/>
    <w:rsid w:val="002C4779"/>
    <w:rsid w:val="00374B8C"/>
    <w:rsid w:val="00386A55"/>
    <w:rsid w:val="003C5AE1"/>
    <w:rsid w:val="004525FA"/>
    <w:rsid w:val="0047635C"/>
    <w:rsid w:val="004D417A"/>
    <w:rsid w:val="00521224"/>
    <w:rsid w:val="00532C8B"/>
    <w:rsid w:val="00575076"/>
    <w:rsid w:val="0057554F"/>
    <w:rsid w:val="0067323E"/>
    <w:rsid w:val="00723B30"/>
    <w:rsid w:val="0087019C"/>
    <w:rsid w:val="00873149"/>
    <w:rsid w:val="008C7D54"/>
    <w:rsid w:val="00A3655A"/>
    <w:rsid w:val="00A47D61"/>
    <w:rsid w:val="00B00CB1"/>
    <w:rsid w:val="00B04CBB"/>
    <w:rsid w:val="00B300CE"/>
    <w:rsid w:val="00BB5AFE"/>
    <w:rsid w:val="00C329FE"/>
    <w:rsid w:val="00C64EFE"/>
    <w:rsid w:val="00C9157A"/>
    <w:rsid w:val="00CA327E"/>
    <w:rsid w:val="00CA5473"/>
    <w:rsid w:val="00DC1F39"/>
    <w:rsid w:val="00FA3B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9F5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5"/>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5"/>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Arial" w:eastAsia="Times New Roman" w:hAnsi="Arial" w:cs="Arial"/>
      <w:sz w:val="24"/>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21"/>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21"/>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22"/>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22"/>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22"/>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23"/>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2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2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2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2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2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2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2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23"/>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27"/>
      </w:numPr>
      <w:spacing w:before="100" w:line="240" w:lineRule="auto"/>
    </w:pPr>
    <w:rPr>
      <w:rFonts w:ascii="Arial" w:eastAsia="Times New Roman" w:hAnsi="Arial" w:cs="Times New Roman"/>
      <w:sz w:val="24"/>
      <w:szCs w:val="24"/>
    </w:rPr>
  </w:style>
  <w:style w:type="paragraph" w:customStyle="1" w:styleId="BulletsLevel1">
    <w:name w:val="Bullets Level 1"/>
    <w:basedOn w:val="Normal"/>
    <w:rsid w:val="007B3D68"/>
    <w:pPr>
      <w:numPr>
        <w:ilvl w:val="1"/>
        <w:numId w:val="27"/>
      </w:numPr>
      <w:tabs>
        <w:tab w:val="left" w:pos="1797"/>
      </w:tabs>
      <w:spacing w:before="100" w:line="240" w:lineRule="auto"/>
    </w:pPr>
    <w:rPr>
      <w:rFonts w:ascii="Arial" w:eastAsia="Times New Roman" w:hAnsi="Arial" w:cs="Times New Roman"/>
      <w:sz w:val="24"/>
      <w:szCs w:val="24"/>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rPr>
  </w:style>
  <w:style w:type="paragraph" w:customStyle="1" w:styleId="DefinitionList">
    <w:name w:val="Definition List"/>
    <w:basedOn w:val="Normal"/>
    <w:rsid w:val="00661E21"/>
    <w:pPr>
      <w:tabs>
        <w:tab w:val="num" w:pos="720"/>
      </w:tabs>
      <w:spacing w:before="100" w:line="240" w:lineRule="auto"/>
      <w:ind w:left="720" w:hanging="720"/>
    </w:pPr>
    <w:rPr>
      <w:rFonts w:ascii="Arial" w:eastAsia="Times New Roman" w:hAnsi="Arial" w:cs="Times New Roman"/>
      <w:sz w:val="24"/>
      <w:szCs w:val="24"/>
    </w:rPr>
  </w:style>
  <w:style w:type="paragraph" w:customStyle="1" w:styleId="DefinitionListLevel1">
    <w:name w:val="Definition List Level 1"/>
    <w:basedOn w:val="DefinitionList"/>
    <w:rsid w:val="00661E21"/>
    <w:pPr>
      <w:numPr>
        <w:ilvl w:val="1"/>
      </w:numPr>
      <w:tabs>
        <w:tab w:val="num" w:pos="720"/>
      </w:tabs>
      <w:ind w:left="720" w:hanging="720"/>
    </w:pPr>
  </w:style>
  <w:style w:type="paragraph" w:customStyle="1" w:styleId="DefinitionListLevel2">
    <w:name w:val="Definition List Level 2"/>
    <w:basedOn w:val="DefinitionListLevel1"/>
    <w:rsid w:val="00661E21"/>
    <w:pPr>
      <w:numPr>
        <w:ilvl w:val="2"/>
      </w:numPr>
      <w:tabs>
        <w:tab w:val="num" w:pos="720"/>
      </w:tabs>
      <w:ind w:left="720" w:hanging="72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open-standards-principles/open-standards-princip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tionalarchives.gov.uk/doc/open-government-licence/version/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pVB7pdHopE5QTgUSignbziDCLg==">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44</Pages>
  <Words>10252</Words>
  <Characters>58443</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68558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Ben Oborne - UKSBS</cp:lastModifiedBy>
  <cp:revision>10</cp:revision>
  <dcterms:created xsi:type="dcterms:W3CDTF">2023-07-27T01:15:00Z</dcterms:created>
  <dcterms:modified xsi:type="dcterms:W3CDTF">2024-06-13T09:12:00Z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f96841c6-4aaf-4c95-981c-f74652d96009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